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9360"/>
      </w:tblGrid>
      <w:tr w:rsidR="0064211F" w14:paraId="0DB8DFE6" w14:textId="77777777">
        <w:tblPrEx>
          <w:tblCellMar>
            <w:top w:w="0" w:type="dxa"/>
            <w:bottom w:w="0" w:type="dxa"/>
          </w:tblCellMar>
        </w:tblPrEx>
        <w:tc>
          <w:tcPr>
            <w:tcW w:w="0" w:type="auto"/>
            <w:shd w:val="clear" w:color="auto" w:fill="1F2328"/>
            <w:tcMar>
              <w:top w:w="1600" w:type="dxa"/>
              <w:left w:w="620" w:type="dxa"/>
              <w:bottom w:w="1600" w:type="dxa"/>
              <w:right w:w="620" w:type="dxa"/>
            </w:tcMar>
          </w:tcPr>
          <w:p w14:paraId="74DD864F" w14:textId="77777777" w:rsidR="0064211F" w:rsidRDefault="00000000">
            <w:pPr>
              <w:spacing w:after="260"/>
            </w:pPr>
            <w:r>
              <w:rPr>
                <w:rFonts w:ascii="Calibri" w:eastAsia="Calibri" w:hAnsi="Calibri" w:cs="Calibri"/>
                <w:b/>
                <w:bCs/>
                <w:caps/>
                <w:color w:val="E9D48A"/>
                <w:spacing w:val="24"/>
                <w:sz w:val="22"/>
                <w:szCs w:val="22"/>
              </w:rPr>
              <w:t>UX Research Findings &amp; Design Recommendations</w:t>
            </w:r>
          </w:p>
          <w:p w14:paraId="71767C48" w14:textId="77777777" w:rsidR="0064211F" w:rsidRDefault="00000000">
            <w:pPr>
              <w:spacing w:after="160"/>
            </w:pPr>
            <w:r>
              <w:rPr>
                <w:rFonts w:ascii="Calibri Light" w:eastAsia="Calibri Light" w:hAnsi="Calibri Light" w:cs="Calibri Light"/>
                <w:color w:val="FFFFFF"/>
                <w:sz w:val="56"/>
                <w:szCs w:val="56"/>
              </w:rPr>
              <w:t>Clinical Microbiology Setup &amp; Resulting</w:t>
            </w:r>
          </w:p>
          <w:p w14:paraId="698AD276" w14:textId="77777777" w:rsidR="0064211F" w:rsidRDefault="00000000">
            <w:r>
              <w:rPr>
                <w:rFonts w:ascii="Calibri" w:eastAsia="Calibri" w:hAnsi="Calibri" w:cs="Calibri"/>
                <w:color w:val="D8DBDF"/>
                <w:sz w:val="26"/>
                <w:szCs w:val="26"/>
              </w:rPr>
              <w:t>Interactive Prototype Evaluation (Round 2)</w:t>
            </w:r>
          </w:p>
        </w:tc>
      </w:tr>
    </w:tbl>
    <w:p w14:paraId="087224AB" w14:textId="77777777" w:rsidR="0064211F" w:rsidRDefault="0064211F">
      <w:pPr>
        <w:spacing w:before="900"/>
      </w:pPr>
    </w:p>
    <w:p w14:paraId="727B4450" w14:textId="77777777" w:rsidR="001F344F" w:rsidRDefault="001F344F">
      <w:pPr>
        <w:spacing w:before="900"/>
      </w:pPr>
    </w:p>
    <w:p w14:paraId="49CF02C7" w14:textId="77777777" w:rsidR="001F344F" w:rsidRDefault="001F344F">
      <w:pPr>
        <w:spacing w:before="900"/>
      </w:pPr>
    </w:p>
    <w:tbl>
      <w:tblPr>
        <w:tblW w:w="5000" w:type="pct"/>
        <w:tblBorders>
          <w:top w:val="single" w:sz="4" w:space="0" w:color="D3D6DC"/>
        </w:tblBorders>
        <w:tblCellMar>
          <w:left w:w="10" w:type="dxa"/>
          <w:right w:w="10" w:type="dxa"/>
        </w:tblCellMar>
        <w:tblLook w:val="04A0" w:firstRow="1" w:lastRow="0" w:firstColumn="1" w:lastColumn="0" w:noHBand="0" w:noVBand="1"/>
      </w:tblPr>
      <w:tblGrid>
        <w:gridCol w:w="2400"/>
        <w:gridCol w:w="6960"/>
      </w:tblGrid>
      <w:tr w:rsidR="0064211F" w14:paraId="68B33869" w14:textId="77777777">
        <w:tblPrEx>
          <w:tblCellMar>
            <w:top w:w="0" w:type="dxa"/>
            <w:bottom w:w="0" w:type="dxa"/>
          </w:tblCellMar>
        </w:tblPrEx>
        <w:tc>
          <w:tcPr>
            <w:tcW w:w="2400" w:type="dxa"/>
            <w:tcMar>
              <w:top w:w="90" w:type="dxa"/>
              <w:left w:w="0" w:type="dxa"/>
              <w:bottom w:w="90" w:type="dxa"/>
              <w:right w:w="120" w:type="dxa"/>
            </w:tcMar>
          </w:tcPr>
          <w:p w14:paraId="1DF56ABF" w14:textId="77777777" w:rsidR="0064211F" w:rsidRDefault="00000000">
            <w:r>
              <w:rPr>
                <w:rFonts w:ascii="Calibri" w:eastAsia="Calibri" w:hAnsi="Calibri" w:cs="Calibri"/>
                <w:b/>
                <w:bCs/>
                <w:color w:val="8A8F98"/>
                <w:spacing w:val="10"/>
                <w:sz w:val="15"/>
                <w:szCs w:val="15"/>
              </w:rPr>
              <w:t>PRODUCT</w:t>
            </w:r>
          </w:p>
        </w:tc>
        <w:tc>
          <w:tcPr>
            <w:tcW w:w="0" w:type="auto"/>
            <w:tcMar>
              <w:top w:w="90" w:type="dxa"/>
              <w:left w:w="0" w:type="dxa"/>
              <w:bottom w:w="90" w:type="dxa"/>
              <w:right w:w="0" w:type="dxa"/>
            </w:tcMar>
          </w:tcPr>
          <w:p w14:paraId="6B0CE4D2" w14:textId="77777777" w:rsidR="0064211F" w:rsidRDefault="00000000">
            <w:proofErr w:type="spellStart"/>
            <w:r>
              <w:rPr>
                <w:rFonts w:ascii="Calibri" w:eastAsia="Calibri" w:hAnsi="Calibri" w:cs="Calibri"/>
                <w:color w:val="1F2328"/>
                <w:sz w:val="21"/>
                <w:szCs w:val="21"/>
              </w:rPr>
              <w:t>Clinisys</w:t>
            </w:r>
            <w:proofErr w:type="spellEnd"/>
            <w:r>
              <w:rPr>
                <w:rFonts w:ascii="Calibri" w:eastAsia="Calibri" w:hAnsi="Calibri" w:cs="Calibri"/>
                <w:color w:val="1F2328"/>
                <w:sz w:val="21"/>
                <w:szCs w:val="21"/>
              </w:rPr>
              <w:t xml:space="preserve"> Laboratory Solution (CLS)</w:t>
            </w:r>
          </w:p>
        </w:tc>
      </w:tr>
      <w:tr w:rsidR="0064211F" w14:paraId="63AC9D9C" w14:textId="77777777">
        <w:tblPrEx>
          <w:tblCellMar>
            <w:top w:w="0" w:type="dxa"/>
            <w:bottom w:w="0" w:type="dxa"/>
          </w:tblCellMar>
        </w:tblPrEx>
        <w:tc>
          <w:tcPr>
            <w:tcW w:w="2400" w:type="dxa"/>
            <w:tcMar>
              <w:top w:w="90" w:type="dxa"/>
              <w:left w:w="0" w:type="dxa"/>
              <w:bottom w:w="90" w:type="dxa"/>
              <w:right w:w="120" w:type="dxa"/>
            </w:tcMar>
          </w:tcPr>
          <w:p w14:paraId="3E87F22E" w14:textId="77777777" w:rsidR="0064211F" w:rsidRDefault="00000000">
            <w:r>
              <w:rPr>
                <w:rFonts w:ascii="Calibri" w:eastAsia="Calibri" w:hAnsi="Calibri" w:cs="Calibri"/>
                <w:b/>
                <w:bCs/>
                <w:color w:val="8A8F98"/>
                <w:spacing w:val="10"/>
                <w:sz w:val="15"/>
                <w:szCs w:val="15"/>
              </w:rPr>
              <w:t>PREPARED BY</w:t>
            </w:r>
          </w:p>
        </w:tc>
        <w:tc>
          <w:tcPr>
            <w:tcW w:w="0" w:type="auto"/>
            <w:tcMar>
              <w:top w:w="90" w:type="dxa"/>
              <w:left w:w="0" w:type="dxa"/>
              <w:bottom w:w="90" w:type="dxa"/>
              <w:right w:w="0" w:type="dxa"/>
            </w:tcMar>
          </w:tcPr>
          <w:p w14:paraId="0062A6FB" w14:textId="77777777" w:rsidR="0064211F" w:rsidRDefault="00000000">
            <w:r>
              <w:rPr>
                <w:rFonts w:ascii="Calibri" w:eastAsia="Calibri" w:hAnsi="Calibri" w:cs="Calibri"/>
                <w:color w:val="1F2328"/>
                <w:sz w:val="21"/>
                <w:szCs w:val="21"/>
              </w:rPr>
              <w:t>Rossana Babakhani, UX Researcher</w:t>
            </w:r>
          </w:p>
        </w:tc>
      </w:tr>
      <w:tr w:rsidR="0064211F" w14:paraId="29C6E14F" w14:textId="77777777">
        <w:tblPrEx>
          <w:tblCellMar>
            <w:top w:w="0" w:type="dxa"/>
            <w:bottom w:w="0" w:type="dxa"/>
          </w:tblCellMar>
        </w:tblPrEx>
        <w:tc>
          <w:tcPr>
            <w:tcW w:w="2400" w:type="dxa"/>
            <w:tcMar>
              <w:top w:w="90" w:type="dxa"/>
              <w:left w:w="0" w:type="dxa"/>
              <w:bottom w:w="90" w:type="dxa"/>
              <w:right w:w="120" w:type="dxa"/>
            </w:tcMar>
          </w:tcPr>
          <w:p w14:paraId="70274CE0" w14:textId="77777777" w:rsidR="0064211F" w:rsidRDefault="00000000">
            <w:r>
              <w:rPr>
                <w:rFonts w:ascii="Calibri" w:eastAsia="Calibri" w:hAnsi="Calibri" w:cs="Calibri"/>
                <w:b/>
                <w:bCs/>
                <w:color w:val="8A8F98"/>
                <w:spacing w:val="10"/>
                <w:sz w:val="15"/>
                <w:szCs w:val="15"/>
              </w:rPr>
              <w:t>RESEARCH METHOD</w:t>
            </w:r>
          </w:p>
        </w:tc>
        <w:tc>
          <w:tcPr>
            <w:tcW w:w="0" w:type="auto"/>
            <w:tcMar>
              <w:top w:w="90" w:type="dxa"/>
              <w:left w:w="0" w:type="dxa"/>
              <w:bottom w:w="90" w:type="dxa"/>
              <w:right w:w="0" w:type="dxa"/>
            </w:tcMar>
          </w:tcPr>
          <w:p w14:paraId="2EBD287C" w14:textId="77777777" w:rsidR="0064211F" w:rsidRDefault="00000000">
            <w:r>
              <w:rPr>
                <w:rFonts w:ascii="Calibri" w:eastAsia="Calibri" w:hAnsi="Calibri" w:cs="Calibri"/>
                <w:color w:val="1F2328"/>
                <w:sz w:val="21"/>
                <w:szCs w:val="21"/>
              </w:rPr>
              <w:t>Moderated Usability Testing</w:t>
            </w:r>
          </w:p>
        </w:tc>
      </w:tr>
    </w:tbl>
    <w:p w14:paraId="107E2B75" w14:textId="77777777" w:rsidR="0064211F" w:rsidRDefault="00000000">
      <w:r>
        <w:br w:type="page"/>
      </w:r>
    </w:p>
    <w:p w14:paraId="5355EC10" w14:textId="77777777" w:rsidR="0064211F" w:rsidRDefault="00000000">
      <w:pPr>
        <w:spacing w:after="40"/>
      </w:pPr>
      <w:r>
        <w:rPr>
          <w:rFonts w:ascii="Calibri" w:eastAsia="Calibri" w:hAnsi="Calibri" w:cs="Calibri"/>
          <w:b/>
          <w:bCs/>
          <w:color w:val="8A6D00"/>
          <w:spacing w:val="12"/>
          <w:sz w:val="15"/>
          <w:szCs w:val="15"/>
        </w:rPr>
        <w:lastRenderedPageBreak/>
        <w:t>CONTENTS</w:t>
      </w:r>
    </w:p>
    <w:p w14:paraId="224E035F" w14:textId="77777777" w:rsidR="0064211F" w:rsidRDefault="00000000">
      <w:pPr>
        <w:spacing w:after="320"/>
      </w:pPr>
      <w:r>
        <w:rPr>
          <w:rFonts w:ascii="Calibri Light" w:eastAsia="Calibri Light" w:hAnsi="Calibri Light" w:cs="Calibri Light"/>
          <w:color w:val="1F2328"/>
          <w:sz w:val="34"/>
          <w:szCs w:val="34"/>
        </w:rPr>
        <w:t>Table of Contents</w:t>
      </w:r>
    </w:p>
    <w:sdt>
      <w:sdtPr>
        <w:alias w:val="Table of Contents"/>
        <w:id w:val="-1127316965"/>
      </w:sdtPr>
      <w:sdtContent>
        <w:p w14:paraId="25E41A05" w14:textId="77777777" w:rsidR="001F344F" w:rsidRDefault="00000000">
          <w:pPr>
            <w:pStyle w:val="TOC1"/>
            <w:tabs>
              <w:tab w:val="right" w:leader="dot" w:pos="9350"/>
            </w:tabs>
            <w:rPr>
              <w:noProof/>
            </w:rPr>
          </w:pPr>
          <w:r>
            <w:fldChar w:fldCharType="begin"/>
          </w:r>
          <w:r>
            <w:instrText>TOC \h \o "1-2"</w:instrText>
          </w:r>
          <w:r>
            <w:fldChar w:fldCharType="separate"/>
          </w:r>
          <w:hyperlink w:anchor="_Toc236237995" w:history="1">
            <w:r w:rsidR="001F344F" w:rsidRPr="00924B5F">
              <w:rPr>
                <w:rStyle w:val="Hyperlink"/>
                <w:noProof/>
              </w:rPr>
              <w:t>Overview</w:t>
            </w:r>
            <w:r w:rsidR="001F344F">
              <w:rPr>
                <w:noProof/>
              </w:rPr>
              <w:tab/>
            </w:r>
            <w:r w:rsidR="001F344F">
              <w:rPr>
                <w:noProof/>
              </w:rPr>
              <w:fldChar w:fldCharType="begin"/>
            </w:r>
            <w:r w:rsidR="001F344F">
              <w:rPr>
                <w:noProof/>
              </w:rPr>
              <w:instrText xml:space="preserve"> PAGEREF _Toc236237995 \h </w:instrText>
            </w:r>
            <w:r w:rsidR="001F344F">
              <w:rPr>
                <w:noProof/>
              </w:rPr>
            </w:r>
            <w:r w:rsidR="001F344F">
              <w:rPr>
                <w:noProof/>
              </w:rPr>
              <w:fldChar w:fldCharType="separate"/>
            </w:r>
            <w:r w:rsidR="001F344F">
              <w:rPr>
                <w:noProof/>
              </w:rPr>
              <w:t>1</w:t>
            </w:r>
            <w:r w:rsidR="001F344F">
              <w:rPr>
                <w:noProof/>
              </w:rPr>
              <w:fldChar w:fldCharType="end"/>
            </w:r>
          </w:hyperlink>
        </w:p>
        <w:p w14:paraId="3AC708BC" w14:textId="77777777" w:rsidR="001F344F" w:rsidRDefault="001F344F">
          <w:pPr>
            <w:pStyle w:val="TOC1"/>
            <w:tabs>
              <w:tab w:val="right" w:leader="dot" w:pos="9350"/>
            </w:tabs>
            <w:rPr>
              <w:noProof/>
            </w:rPr>
          </w:pPr>
          <w:hyperlink w:anchor="_Toc236237996" w:history="1">
            <w:r w:rsidRPr="00924B5F">
              <w:rPr>
                <w:rStyle w:val="Hyperlink"/>
                <w:noProof/>
              </w:rPr>
              <w:t>Study Snapshot</w:t>
            </w:r>
            <w:r>
              <w:rPr>
                <w:noProof/>
              </w:rPr>
              <w:tab/>
            </w:r>
            <w:r>
              <w:rPr>
                <w:noProof/>
              </w:rPr>
              <w:fldChar w:fldCharType="begin"/>
            </w:r>
            <w:r>
              <w:rPr>
                <w:noProof/>
              </w:rPr>
              <w:instrText xml:space="preserve"> PAGEREF _Toc236237996 \h </w:instrText>
            </w:r>
            <w:r>
              <w:rPr>
                <w:noProof/>
              </w:rPr>
            </w:r>
            <w:r>
              <w:rPr>
                <w:noProof/>
              </w:rPr>
              <w:fldChar w:fldCharType="separate"/>
            </w:r>
            <w:r>
              <w:rPr>
                <w:noProof/>
              </w:rPr>
              <w:t>1</w:t>
            </w:r>
            <w:r>
              <w:rPr>
                <w:noProof/>
              </w:rPr>
              <w:fldChar w:fldCharType="end"/>
            </w:r>
          </w:hyperlink>
        </w:p>
        <w:p w14:paraId="00A6E2C0" w14:textId="77777777" w:rsidR="001F344F" w:rsidRDefault="001F344F">
          <w:pPr>
            <w:pStyle w:val="TOC1"/>
            <w:tabs>
              <w:tab w:val="right" w:leader="dot" w:pos="9350"/>
            </w:tabs>
            <w:rPr>
              <w:noProof/>
            </w:rPr>
          </w:pPr>
          <w:hyperlink w:anchor="_Toc236237997" w:history="1">
            <w:r w:rsidRPr="00924B5F">
              <w:rPr>
                <w:rStyle w:val="Hyperlink"/>
                <w:noProof/>
              </w:rPr>
              <w:t>Research Progress</w:t>
            </w:r>
            <w:r>
              <w:rPr>
                <w:noProof/>
              </w:rPr>
              <w:tab/>
            </w:r>
            <w:r>
              <w:rPr>
                <w:noProof/>
              </w:rPr>
              <w:fldChar w:fldCharType="begin"/>
            </w:r>
            <w:r>
              <w:rPr>
                <w:noProof/>
              </w:rPr>
              <w:instrText xml:space="preserve"> PAGEREF _Toc236237997 \h </w:instrText>
            </w:r>
            <w:r>
              <w:rPr>
                <w:noProof/>
              </w:rPr>
            </w:r>
            <w:r>
              <w:rPr>
                <w:noProof/>
              </w:rPr>
              <w:fldChar w:fldCharType="separate"/>
            </w:r>
            <w:r>
              <w:rPr>
                <w:noProof/>
              </w:rPr>
              <w:t>1</w:t>
            </w:r>
            <w:r>
              <w:rPr>
                <w:noProof/>
              </w:rPr>
              <w:fldChar w:fldCharType="end"/>
            </w:r>
          </w:hyperlink>
        </w:p>
        <w:p w14:paraId="1D559A0C" w14:textId="77777777" w:rsidR="001F344F" w:rsidRDefault="001F344F">
          <w:pPr>
            <w:pStyle w:val="TOC1"/>
            <w:tabs>
              <w:tab w:val="right" w:leader="dot" w:pos="9350"/>
            </w:tabs>
            <w:rPr>
              <w:noProof/>
            </w:rPr>
          </w:pPr>
          <w:hyperlink w:anchor="_Toc236237998" w:history="1">
            <w:r w:rsidRPr="00924B5F">
              <w:rPr>
                <w:rStyle w:val="Hyperlink"/>
                <w:noProof/>
              </w:rPr>
              <w:t>Study Details</w:t>
            </w:r>
            <w:r>
              <w:rPr>
                <w:noProof/>
              </w:rPr>
              <w:tab/>
            </w:r>
            <w:r>
              <w:rPr>
                <w:noProof/>
              </w:rPr>
              <w:fldChar w:fldCharType="begin"/>
            </w:r>
            <w:r>
              <w:rPr>
                <w:noProof/>
              </w:rPr>
              <w:instrText xml:space="preserve"> PAGEREF _Toc236237998 \h </w:instrText>
            </w:r>
            <w:r>
              <w:rPr>
                <w:noProof/>
              </w:rPr>
            </w:r>
            <w:r>
              <w:rPr>
                <w:noProof/>
              </w:rPr>
              <w:fldChar w:fldCharType="separate"/>
            </w:r>
            <w:r>
              <w:rPr>
                <w:noProof/>
              </w:rPr>
              <w:t>1</w:t>
            </w:r>
            <w:r>
              <w:rPr>
                <w:noProof/>
              </w:rPr>
              <w:fldChar w:fldCharType="end"/>
            </w:r>
          </w:hyperlink>
        </w:p>
        <w:p w14:paraId="78037DF9" w14:textId="77777777" w:rsidR="001F344F" w:rsidRDefault="001F344F">
          <w:pPr>
            <w:pStyle w:val="TOC2"/>
            <w:tabs>
              <w:tab w:val="right" w:leader="dot" w:pos="9350"/>
            </w:tabs>
            <w:rPr>
              <w:noProof/>
            </w:rPr>
          </w:pPr>
          <w:hyperlink w:anchor="_Toc236237999" w:history="1">
            <w:r w:rsidRPr="00924B5F">
              <w:rPr>
                <w:rStyle w:val="Hyperlink"/>
                <w:noProof/>
              </w:rPr>
              <w:t>Research Method</w:t>
            </w:r>
            <w:r>
              <w:rPr>
                <w:noProof/>
              </w:rPr>
              <w:tab/>
            </w:r>
            <w:r>
              <w:rPr>
                <w:noProof/>
              </w:rPr>
              <w:fldChar w:fldCharType="begin"/>
            </w:r>
            <w:r>
              <w:rPr>
                <w:noProof/>
              </w:rPr>
              <w:instrText xml:space="preserve"> PAGEREF _Toc236237999 \h </w:instrText>
            </w:r>
            <w:r>
              <w:rPr>
                <w:noProof/>
              </w:rPr>
            </w:r>
            <w:r>
              <w:rPr>
                <w:noProof/>
              </w:rPr>
              <w:fldChar w:fldCharType="separate"/>
            </w:r>
            <w:r>
              <w:rPr>
                <w:noProof/>
              </w:rPr>
              <w:t>1</w:t>
            </w:r>
            <w:r>
              <w:rPr>
                <w:noProof/>
              </w:rPr>
              <w:fldChar w:fldCharType="end"/>
            </w:r>
          </w:hyperlink>
        </w:p>
        <w:p w14:paraId="3904A6F7" w14:textId="77777777" w:rsidR="001F344F" w:rsidRDefault="001F344F">
          <w:pPr>
            <w:pStyle w:val="TOC1"/>
            <w:tabs>
              <w:tab w:val="right" w:leader="dot" w:pos="9350"/>
            </w:tabs>
            <w:rPr>
              <w:noProof/>
            </w:rPr>
          </w:pPr>
          <w:hyperlink w:anchor="_Toc236238000" w:history="1">
            <w:r w:rsidRPr="00924B5F">
              <w:rPr>
                <w:rStyle w:val="Hyperlink"/>
                <w:noProof/>
              </w:rPr>
              <w:t>Participants</w:t>
            </w:r>
            <w:r>
              <w:rPr>
                <w:noProof/>
              </w:rPr>
              <w:tab/>
            </w:r>
            <w:r>
              <w:rPr>
                <w:noProof/>
              </w:rPr>
              <w:fldChar w:fldCharType="begin"/>
            </w:r>
            <w:r>
              <w:rPr>
                <w:noProof/>
              </w:rPr>
              <w:instrText xml:space="preserve"> PAGEREF _Toc236238000 \h </w:instrText>
            </w:r>
            <w:r>
              <w:rPr>
                <w:noProof/>
              </w:rPr>
            </w:r>
            <w:r>
              <w:rPr>
                <w:noProof/>
              </w:rPr>
              <w:fldChar w:fldCharType="separate"/>
            </w:r>
            <w:r>
              <w:rPr>
                <w:noProof/>
              </w:rPr>
              <w:t>1</w:t>
            </w:r>
            <w:r>
              <w:rPr>
                <w:noProof/>
              </w:rPr>
              <w:fldChar w:fldCharType="end"/>
            </w:r>
          </w:hyperlink>
        </w:p>
        <w:p w14:paraId="02862A60" w14:textId="77777777" w:rsidR="001F344F" w:rsidRDefault="001F344F">
          <w:pPr>
            <w:pStyle w:val="TOC1"/>
            <w:tabs>
              <w:tab w:val="right" w:leader="dot" w:pos="9350"/>
            </w:tabs>
            <w:rPr>
              <w:noProof/>
            </w:rPr>
          </w:pPr>
          <w:hyperlink w:anchor="_Toc236238001" w:history="1">
            <w:r w:rsidRPr="00924B5F">
              <w:rPr>
                <w:rStyle w:val="Hyperlink"/>
                <w:noProof/>
              </w:rPr>
              <w:t>Research Objectives</w:t>
            </w:r>
            <w:r>
              <w:rPr>
                <w:noProof/>
              </w:rPr>
              <w:tab/>
            </w:r>
            <w:r>
              <w:rPr>
                <w:noProof/>
              </w:rPr>
              <w:fldChar w:fldCharType="begin"/>
            </w:r>
            <w:r>
              <w:rPr>
                <w:noProof/>
              </w:rPr>
              <w:instrText xml:space="preserve"> PAGEREF _Toc236238001 \h </w:instrText>
            </w:r>
            <w:r>
              <w:rPr>
                <w:noProof/>
              </w:rPr>
            </w:r>
            <w:r>
              <w:rPr>
                <w:noProof/>
              </w:rPr>
              <w:fldChar w:fldCharType="separate"/>
            </w:r>
            <w:r>
              <w:rPr>
                <w:noProof/>
              </w:rPr>
              <w:t>1</w:t>
            </w:r>
            <w:r>
              <w:rPr>
                <w:noProof/>
              </w:rPr>
              <w:fldChar w:fldCharType="end"/>
            </w:r>
          </w:hyperlink>
        </w:p>
        <w:p w14:paraId="701453C7" w14:textId="77777777" w:rsidR="001F344F" w:rsidRDefault="001F344F">
          <w:pPr>
            <w:pStyle w:val="TOC1"/>
            <w:tabs>
              <w:tab w:val="right" w:leader="dot" w:pos="9350"/>
            </w:tabs>
            <w:rPr>
              <w:noProof/>
            </w:rPr>
          </w:pPr>
          <w:hyperlink w:anchor="_Toc236238002" w:history="1">
            <w:r w:rsidRPr="00924B5F">
              <w:rPr>
                <w:rStyle w:val="Hyperlink"/>
                <w:noProof/>
              </w:rPr>
              <w:t>Tasks Evaluated</w:t>
            </w:r>
            <w:r>
              <w:rPr>
                <w:noProof/>
              </w:rPr>
              <w:tab/>
            </w:r>
            <w:r>
              <w:rPr>
                <w:noProof/>
              </w:rPr>
              <w:fldChar w:fldCharType="begin"/>
            </w:r>
            <w:r>
              <w:rPr>
                <w:noProof/>
              </w:rPr>
              <w:instrText xml:space="preserve"> PAGEREF _Toc236238002 \h </w:instrText>
            </w:r>
            <w:r>
              <w:rPr>
                <w:noProof/>
              </w:rPr>
            </w:r>
            <w:r>
              <w:rPr>
                <w:noProof/>
              </w:rPr>
              <w:fldChar w:fldCharType="separate"/>
            </w:r>
            <w:r>
              <w:rPr>
                <w:noProof/>
              </w:rPr>
              <w:t>1</w:t>
            </w:r>
            <w:r>
              <w:rPr>
                <w:noProof/>
              </w:rPr>
              <w:fldChar w:fldCharType="end"/>
            </w:r>
          </w:hyperlink>
        </w:p>
        <w:p w14:paraId="56DEEE42" w14:textId="77777777" w:rsidR="001F344F" w:rsidRDefault="001F344F">
          <w:pPr>
            <w:pStyle w:val="TOC1"/>
            <w:tabs>
              <w:tab w:val="right" w:leader="dot" w:pos="9350"/>
            </w:tabs>
            <w:rPr>
              <w:noProof/>
            </w:rPr>
          </w:pPr>
          <w:hyperlink w:anchor="_Toc236238003" w:history="1">
            <w:r w:rsidRPr="00924B5F">
              <w:rPr>
                <w:rStyle w:val="Hyperlink"/>
                <w:noProof/>
              </w:rPr>
              <w:t>Design Changes Validated</w:t>
            </w:r>
            <w:r>
              <w:rPr>
                <w:noProof/>
              </w:rPr>
              <w:tab/>
            </w:r>
            <w:r>
              <w:rPr>
                <w:noProof/>
              </w:rPr>
              <w:fldChar w:fldCharType="begin"/>
            </w:r>
            <w:r>
              <w:rPr>
                <w:noProof/>
              </w:rPr>
              <w:instrText xml:space="preserve"> PAGEREF _Toc236238003 \h </w:instrText>
            </w:r>
            <w:r>
              <w:rPr>
                <w:noProof/>
              </w:rPr>
            </w:r>
            <w:r>
              <w:rPr>
                <w:noProof/>
              </w:rPr>
              <w:fldChar w:fldCharType="separate"/>
            </w:r>
            <w:r>
              <w:rPr>
                <w:noProof/>
              </w:rPr>
              <w:t>1</w:t>
            </w:r>
            <w:r>
              <w:rPr>
                <w:noProof/>
              </w:rPr>
              <w:fldChar w:fldCharType="end"/>
            </w:r>
          </w:hyperlink>
        </w:p>
        <w:p w14:paraId="41673936" w14:textId="77777777" w:rsidR="001F344F" w:rsidRDefault="001F344F">
          <w:pPr>
            <w:pStyle w:val="TOC1"/>
            <w:tabs>
              <w:tab w:val="right" w:leader="dot" w:pos="9350"/>
            </w:tabs>
            <w:rPr>
              <w:noProof/>
            </w:rPr>
          </w:pPr>
          <w:hyperlink w:anchor="_Toc236238004" w:history="1">
            <w:r w:rsidRPr="00924B5F">
              <w:rPr>
                <w:rStyle w:val="Hyperlink"/>
                <w:noProof/>
              </w:rPr>
              <w:t>Key Findings</w:t>
            </w:r>
            <w:r>
              <w:rPr>
                <w:noProof/>
              </w:rPr>
              <w:tab/>
            </w:r>
            <w:r>
              <w:rPr>
                <w:noProof/>
              </w:rPr>
              <w:fldChar w:fldCharType="begin"/>
            </w:r>
            <w:r>
              <w:rPr>
                <w:noProof/>
              </w:rPr>
              <w:instrText xml:space="preserve"> PAGEREF _Toc236238004 \h </w:instrText>
            </w:r>
            <w:r>
              <w:rPr>
                <w:noProof/>
              </w:rPr>
            </w:r>
            <w:r>
              <w:rPr>
                <w:noProof/>
              </w:rPr>
              <w:fldChar w:fldCharType="separate"/>
            </w:r>
            <w:r>
              <w:rPr>
                <w:noProof/>
              </w:rPr>
              <w:t>1</w:t>
            </w:r>
            <w:r>
              <w:rPr>
                <w:noProof/>
              </w:rPr>
              <w:fldChar w:fldCharType="end"/>
            </w:r>
          </w:hyperlink>
        </w:p>
        <w:p w14:paraId="300AA14A" w14:textId="77777777" w:rsidR="001F344F" w:rsidRDefault="001F344F">
          <w:pPr>
            <w:pStyle w:val="TOC1"/>
            <w:tabs>
              <w:tab w:val="right" w:leader="dot" w:pos="9350"/>
            </w:tabs>
            <w:rPr>
              <w:noProof/>
            </w:rPr>
          </w:pPr>
          <w:hyperlink w:anchor="_Toc236238005" w:history="1">
            <w:r w:rsidRPr="00924B5F">
              <w:rPr>
                <w:rStyle w:val="Hyperlink"/>
                <w:noProof/>
              </w:rPr>
              <w:t>Validated Design Decisions</w:t>
            </w:r>
            <w:r>
              <w:rPr>
                <w:noProof/>
              </w:rPr>
              <w:tab/>
            </w:r>
            <w:r>
              <w:rPr>
                <w:noProof/>
              </w:rPr>
              <w:fldChar w:fldCharType="begin"/>
            </w:r>
            <w:r>
              <w:rPr>
                <w:noProof/>
              </w:rPr>
              <w:instrText xml:space="preserve"> PAGEREF _Toc236238005 \h </w:instrText>
            </w:r>
            <w:r>
              <w:rPr>
                <w:noProof/>
              </w:rPr>
            </w:r>
            <w:r>
              <w:rPr>
                <w:noProof/>
              </w:rPr>
              <w:fldChar w:fldCharType="separate"/>
            </w:r>
            <w:r>
              <w:rPr>
                <w:noProof/>
              </w:rPr>
              <w:t>1</w:t>
            </w:r>
            <w:r>
              <w:rPr>
                <w:noProof/>
              </w:rPr>
              <w:fldChar w:fldCharType="end"/>
            </w:r>
          </w:hyperlink>
        </w:p>
        <w:p w14:paraId="22DA511A" w14:textId="77777777" w:rsidR="001F344F" w:rsidRDefault="001F344F">
          <w:pPr>
            <w:pStyle w:val="TOC1"/>
            <w:tabs>
              <w:tab w:val="right" w:leader="dot" w:pos="9350"/>
            </w:tabs>
            <w:rPr>
              <w:noProof/>
            </w:rPr>
          </w:pPr>
          <w:hyperlink w:anchor="_Toc236238006" w:history="1">
            <w:r w:rsidRPr="00924B5F">
              <w:rPr>
                <w:rStyle w:val="Hyperlink"/>
                <w:noProof/>
              </w:rPr>
              <w:t>Prioritized Recommendations</w:t>
            </w:r>
            <w:r>
              <w:rPr>
                <w:noProof/>
              </w:rPr>
              <w:tab/>
            </w:r>
            <w:r>
              <w:rPr>
                <w:noProof/>
              </w:rPr>
              <w:fldChar w:fldCharType="begin"/>
            </w:r>
            <w:r>
              <w:rPr>
                <w:noProof/>
              </w:rPr>
              <w:instrText xml:space="preserve"> PAGEREF _Toc236238006 \h </w:instrText>
            </w:r>
            <w:r>
              <w:rPr>
                <w:noProof/>
              </w:rPr>
            </w:r>
            <w:r>
              <w:rPr>
                <w:noProof/>
              </w:rPr>
              <w:fldChar w:fldCharType="separate"/>
            </w:r>
            <w:r>
              <w:rPr>
                <w:noProof/>
              </w:rPr>
              <w:t>1</w:t>
            </w:r>
            <w:r>
              <w:rPr>
                <w:noProof/>
              </w:rPr>
              <w:fldChar w:fldCharType="end"/>
            </w:r>
          </w:hyperlink>
        </w:p>
        <w:p w14:paraId="2C661548" w14:textId="77777777" w:rsidR="001F344F" w:rsidRDefault="001F344F">
          <w:pPr>
            <w:pStyle w:val="TOC1"/>
            <w:tabs>
              <w:tab w:val="right" w:leader="dot" w:pos="9350"/>
            </w:tabs>
            <w:rPr>
              <w:noProof/>
            </w:rPr>
          </w:pPr>
          <w:hyperlink w:anchor="_Toc236238007" w:history="1">
            <w:r w:rsidRPr="00924B5F">
              <w:rPr>
                <w:rStyle w:val="Hyperlink"/>
                <w:noProof/>
              </w:rPr>
              <w:t>Research Impact</w:t>
            </w:r>
            <w:r>
              <w:rPr>
                <w:noProof/>
              </w:rPr>
              <w:tab/>
            </w:r>
            <w:r>
              <w:rPr>
                <w:noProof/>
              </w:rPr>
              <w:fldChar w:fldCharType="begin"/>
            </w:r>
            <w:r>
              <w:rPr>
                <w:noProof/>
              </w:rPr>
              <w:instrText xml:space="preserve"> PAGEREF _Toc236238007 \h </w:instrText>
            </w:r>
            <w:r>
              <w:rPr>
                <w:noProof/>
              </w:rPr>
            </w:r>
            <w:r>
              <w:rPr>
                <w:noProof/>
              </w:rPr>
              <w:fldChar w:fldCharType="separate"/>
            </w:r>
            <w:r>
              <w:rPr>
                <w:noProof/>
              </w:rPr>
              <w:t>1</w:t>
            </w:r>
            <w:r>
              <w:rPr>
                <w:noProof/>
              </w:rPr>
              <w:fldChar w:fldCharType="end"/>
            </w:r>
          </w:hyperlink>
        </w:p>
        <w:p w14:paraId="634B45E5" w14:textId="77777777" w:rsidR="001F344F" w:rsidRDefault="001F344F">
          <w:pPr>
            <w:pStyle w:val="TOC2"/>
            <w:tabs>
              <w:tab w:val="right" w:leader="dot" w:pos="9350"/>
            </w:tabs>
            <w:rPr>
              <w:noProof/>
            </w:rPr>
          </w:pPr>
          <w:hyperlink w:anchor="_Toc236238008" w:history="1">
            <w:r w:rsidRPr="00924B5F">
              <w:rPr>
                <w:rStyle w:val="Hyperlink"/>
                <w:noProof/>
              </w:rPr>
              <w:t>Design Improvements Influenced by Research</w:t>
            </w:r>
            <w:r>
              <w:rPr>
                <w:noProof/>
              </w:rPr>
              <w:tab/>
            </w:r>
            <w:r>
              <w:rPr>
                <w:noProof/>
              </w:rPr>
              <w:fldChar w:fldCharType="begin"/>
            </w:r>
            <w:r>
              <w:rPr>
                <w:noProof/>
              </w:rPr>
              <w:instrText xml:space="preserve"> PAGEREF _Toc236238008 \h </w:instrText>
            </w:r>
            <w:r>
              <w:rPr>
                <w:noProof/>
              </w:rPr>
            </w:r>
            <w:r>
              <w:rPr>
                <w:noProof/>
              </w:rPr>
              <w:fldChar w:fldCharType="separate"/>
            </w:r>
            <w:r>
              <w:rPr>
                <w:noProof/>
              </w:rPr>
              <w:t>1</w:t>
            </w:r>
            <w:r>
              <w:rPr>
                <w:noProof/>
              </w:rPr>
              <w:fldChar w:fldCharType="end"/>
            </w:r>
          </w:hyperlink>
        </w:p>
        <w:p w14:paraId="59C53AC1" w14:textId="77777777" w:rsidR="001F344F" w:rsidRDefault="001F344F">
          <w:pPr>
            <w:pStyle w:val="TOC2"/>
            <w:tabs>
              <w:tab w:val="right" w:leader="dot" w:pos="9350"/>
            </w:tabs>
            <w:rPr>
              <w:noProof/>
            </w:rPr>
          </w:pPr>
          <w:hyperlink w:anchor="_Toc236238009" w:history="1">
            <w:r w:rsidRPr="00924B5F">
              <w:rPr>
                <w:rStyle w:val="Hyperlink"/>
                <w:noProof/>
              </w:rPr>
              <w:t>Outstanding Considerations</w:t>
            </w:r>
            <w:r>
              <w:rPr>
                <w:noProof/>
              </w:rPr>
              <w:tab/>
            </w:r>
            <w:r>
              <w:rPr>
                <w:noProof/>
              </w:rPr>
              <w:fldChar w:fldCharType="begin"/>
            </w:r>
            <w:r>
              <w:rPr>
                <w:noProof/>
              </w:rPr>
              <w:instrText xml:space="preserve"> PAGEREF _Toc236238009 \h </w:instrText>
            </w:r>
            <w:r>
              <w:rPr>
                <w:noProof/>
              </w:rPr>
            </w:r>
            <w:r>
              <w:rPr>
                <w:noProof/>
              </w:rPr>
              <w:fldChar w:fldCharType="separate"/>
            </w:r>
            <w:r>
              <w:rPr>
                <w:noProof/>
              </w:rPr>
              <w:t>1</w:t>
            </w:r>
            <w:r>
              <w:rPr>
                <w:noProof/>
              </w:rPr>
              <w:fldChar w:fldCharType="end"/>
            </w:r>
          </w:hyperlink>
        </w:p>
        <w:p w14:paraId="7E6BF2C6" w14:textId="77777777" w:rsidR="001F344F" w:rsidRDefault="001F344F">
          <w:pPr>
            <w:pStyle w:val="TOC1"/>
            <w:tabs>
              <w:tab w:val="right" w:leader="dot" w:pos="9350"/>
            </w:tabs>
            <w:rPr>
              <w:noProof/>
            </w:rPr>
          </w:pPr>
          <w:hyperlink w:anchor="_Toc236238010" w:history="1">
            <w:r w:rsidRPr="00924B5F">
              <w:rPr>
                <w:rStyle w:val="Hyperlink"/>
                <w:noProof/>
              </w:rPr>
              <w:t>Research Outcome</w:t>
            </w:r>
            <w:r>
              <w:rPr>
                <w:noProof/>
              </w:rPr>
              <w:tab/>
            </w:r>
            <w:r>
              <w:rPr>
                <w:noProof/>
              </w:rPr>
              <w:fldChar w:fldCharType="begin"/>
            </w:r>
            <w:r>
              <w:rPr>
                <w:noProof/>
              </w:rPr>
              <w:instrText xml:space="preserve"> PAGEREF _Toc236238010 \h </w:instrText>
            </w:r>
            <w:r>
              <w:rPr>
                <w:noProof/>
              </w:rPr>
            </w:r>
            <w:r>
              <w:rPr>
                <w:noProof/>
              </w:rPr>
              <w:fldChar w:fldCharType="separate"/>
            </w:r>
            <w:r>
              <w:rPr>
                <w:noProof/>
              </w:rPr>
              <w:t>1</w:t>
            </w:r>
            <w:r>
              <w:rPr>
                <w:noProof/>
              </w:rPr>
              <w:fldChar w:fldCharType="end"/>
            </w:r>
          </w:hyperlink>
        </w:p>
        <w:p w14:paraId="0E4D8F04" w14:textId="77777777" w:rsidR="0064211F" w:rsidRDefault="00000000">
          <w:r>
            <w:fldChar w:fldCharType="end"/>
          </w:r>
        </w:p>
      </w:sdtContent>
    </w:sdt>
    <w:p w14:paraId="5074544F" w14:textId="77777777" w:rsidR="0064211F" w:rsidRDefault="00000000">
      <w:r>
        <w:br w:type="page"/>
      </w:r>
    </w:p>
    <w:p w14:paraId="57AFF700" w14:textId="153BB3B4" w:rsidR="0064211F" w:rsidRDefault="001F344F">
      <w:pPr>
        <w:pStyle w:val="Heading1"/>
      </w:pPr>
      <w:bookmarkStart w:id="0" w:name="_Toc236237995"/>
      <w:r>
        <w:lastRenderedPageBreak/>
        <w:t xml:space="preserve">01 </w:t>
      </w:r>
      <w:r w:rsidR="00000000">
        <w:t>Overview</w:t>
      </w:r>
      <w:bookmarkEnd w:id="0"/>
    </w:p>
    <w:p w14:paraId="14A3A267" w14:textId="77777777" w:rsidR="0064211F" w:rsidRDefault="00000000">
      <w:pPr>
        <w:pStyle w:val="BodyText"/>
      </w:pPr>
      <w:r>
        <w:t>This second round of usability testing evaluated the interactive prototype for the Clinical Microbiology Setup &amp; Resulting workflow. The prototype incorporated design refinements based on findings from the initial wireframe evaluation and focused on validating end-to-end workflows, navigation, task efficiency, and overall usability prior to development.</w:t>
      </w:r>
    </w:p>
    <w:p w14:paraId="649A165E" w14:textId="77777777" w:rsidR="0064211F" w:rsidRDefault="00000000">
      <w:pPr>
        <w:pStyle w:val="BodyText"/>
      </w:pPr>
      <w:r>
        <w:t>Participants completed representative Clinical Microbiology workflows while providing feedback on workflow alignment, navigation, task efficiency, and overall usability. The sessions also evaluated whether design changes introduced after the wireframe evaluation successfully addressed previously identified concerns and supported real-world laboratory workflows.</w:t>
      </w:r>
    </w:p>
    <w:p w14:paraId="1FD0D081" w14:textId="1A872DEA" w:rsidR="0064211F" w:rsidRDefault="001F344F">
      <w:pPr>
        <w:pStyle w:val="Heading1"/>
      </w:pPr>
      <w:bookmarkStart w:id="1" w:name="_Toc236237996"/>
      <w:r>
        <w:t xml:space="preserve">02 </w:t>
      </w:r>
      <w:r w:rsidR="00000000">
        <w:t>Study Snapshot</w:t>
      </w:r>
      <w:bookmarkEnd w:id="1"/>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2618"/>
        <w:gridCol w:w="6732"/>
      </w:tblGrid>
      <w:tr w:rsidR="0064211F" w14:paraId="461A1D33" w14:textId="77777777">
        <w:tblPrEx>
          <w:tblCellMar>
            <w:top w:w="0" w:type="dxa"/>
            <w:bottom w:w="0" w:type="dxa"/>
          </w:tblCellMar>
        </w:tblPrEx>
        <w:trPr>
          <w:tblHeader/>
        </w:trPr>
        <w:tc>
          <w:tcPr>
            <w:tcW w:w="2618" w:type="dxa"/>
            <w:shd w:val="clear" w:color="auto" w:fill="1F2328"/>
            <w:tcMar>
              <w:top w:w="120" w:type="dxa"/>
              <w:left w:w="140" w:type="dxa"/>
              <w:bottom w:w="120" w:type="dxa"/>
              <w:right w:w="140" w:type="dxa"/>
            </w:tcMar>
            <w:vAlign w:val="center"/>
          </w:tcPr>
          <w:p w14:paraId="28DB9904" w14:textId="77777777" w:rsidR="0064211F" w:rsidRDefault="00000000">
            <w:pPr>
              <w:pStyle w:val="TableHeaderText"/>
            </w:pPr>
            <w:r>
              <w:t>Detail</w:t>
            </w:r>
          </w:p>
        </w:tc>
        <w:tc>
          <w:tcPr>
            <w:tcW w:w="6732" w:type="dxa"/>
            <w:shd w:val="clear" w:color="auto" w:fill="1F2328"/>
            <w:tcMar>
              <w:top w:w="120" w:type="dxa"/>
              <w:left w:w="140" w:type="dxa"/>
              <w:bottom w:w="120" w:type="dxa"/>
              <w:right w:w="140" w:type="dxa"/>
            </w:tcMar>
            <w:vAlign w:val="center"/>
          </w:tcPr>
          <w:p w14:paraId="0B89F21E" w14:textId="77777777" w:rsidR="0064211F" w:rsidRDefault="00000000">
            <w:pPr>
              <w:pStyle w:val="TableHeaderText"/>
            </w:pPr>
            <w:r>
              <w:t>Description</w:t>
            </w:r>
          </w:p>
        </w:tc>
      </w:tr>
      <w:tr w:rsidR="0064211F" w14:paraId="22423BB5"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72DEFF1F" w14:textId="77777777" w:rsidR="0064211F" w:rsidRDefault="00000000">
            <w:pPr>
              <w:pStyle w:val="TableBodyText"/>
            </w:pPr>
            <w:r>
              <w:t>Project</w:t>
            </w:r>
          </w:p>
        </w:tc>
        <w:tc>
          <w:tcPr>
            <w:tcW w:w="6732" w:type="dxa"/>
            <w:shd w:val="clear" w:color="auto" w:fill="FFFFFF"/>
            <w:tcMar>
              <w:top w:w="110" w:type="dxa"/>
              <w:left w:w="140" w:type="dxa"/>
              <w:bottom w:w="110" w:type="dxa"/>
              <w:right w:w="140" w:type="dxa"/>
            </w:tcMar>
            <w:vAlign w:val="center"/>
          </w:tcPr>
          <w:p w14:paraId="6FEE410B" w14:textId="77777777" w:rsidR="0064211F" w:rsidRDefault="00000000">
            <w:pPr>
              <w:pStyle w:val="TableBodyText"/>
            </w:pPr>
            <w:r>
              <w:t>Clinical Microbiology Setup &amp; Resulting</w:t>
            </w:r>
          </w:p>
        </w:tc>
      </w:tr>
      <w:tr w:rsidR="0064211F" w14:paraId="31787936"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61F95A34" w14:textId="77777777" w:rsidR="0064211F" w:rsidRDefault="00000000">
            <w:pPr>
              <w:pStyle w:val="TableBodyText"/>
            </w:pPr>
            <w:r>
              <w:t>Evaluation</w:t>
            </w:r>
          </w:p>
        </w:tc>
        <w:tc>
          <w:tcPr>
            <w:tcW w:w="6732" w:type="dxa"/>
            <w:shd w:val="clear" w:color="auto" w:fill="F8F9FA"/>
            <w:tcMar>
              <w:top w:w="110" w:type="dxa"/>
              <w:left w:w="140" w:type="dxa"/>
              <w:bottom w:w="110" w:type="dxa"/>
              <w:right w:w="140" w:type="dxa"/>
            </w:tcMar>
            <w:vAlign w:val="center"/>
          </w:tcPr>
          <w:p w14:paraId="360679B9" w14:textId="77777777" w:rsidR="0064211F" w:rsidRDefault="00000000">
            <w:pPr>
              <w:pStyle w:val="TableBodyText"/>
            </w:pPr>
            <w:r>
              <w:t>Interactive Prototype (Round 2)</w:t>
            </w:r>
          </w:p>
        </w:tc>
      </w:tr>
      <w:tr w:rsidR="0064211F" w14:paraId="1CAF3BC4"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75CEDFA3" w14:textId="77777777" w:rsidR="0064211F" w:rsidRDefault="00000000">
            <w:pPr>
              <w:pStyle w:val="TableBodyText"/>
            </w:pPr>
            <w:r>
              <w:t>Research Method</w:t>
            </w:r>
          </w:p>
        </w:tc>
        <w:tc>
          <w:tcPr>
            <w:tcW w:w="6732" w:type="dxa"/>
            <w:shd w:val="clear" w:color="auto" w:fill="FFFFFF"/>
            <w:tcMar>
              <w:top w:w="110" w:type="dxa"/>
              <w:left w:w="140" w:type="dxa"/>
              <w:bottom w:w="110" w:type="dxa"/>
              <w:right w:w="140" w:type="dxa"/>
            </w:tcMar>
            <w:vAlign w:val="center"/>
          </w:tcPr>
          <w:p w14:paraId="1C6653F2" w14:textId="77777777" w:rsidR="0064211F" w:rsidRDefault="00000000">
            <w:pPr>
              <w:pStyle w:val="TableBodyText"/>
            </w:pPr>
            <w:r>
              <w:t>Moderated Usability Testing</w:t>
            </w:r>
          </w:p>
        </w:tc>
      </w:tr>
      <w:tr w:rsidR="0064211F" w14:paraId="7E9DC309"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0994814F" w14:textId="77777777" w:rsidR="0064211F" w:rsidRDefault="00000000">
            <w:pPr>
              <w:pStyle w:val="TableBodyText"/>
            </w:pPr>
            <w:r>
              <w:t>Participants</w:t>
            </w:r>
          </w:p>
        </w:tc>
        <w:tc>
          <w:tcPr>
            <w:tcW w:w="6732" w:type="dxa"/>
            <w:shd w:val="clear" w:color="auto" w:fill="F8F9FA"/>
            <w:tcMar>
              <w:top w:w="110" w:type="dxa"/>
              <w:left w:w="140" w:type="dxa"/>
              <w:bottom w:w="110" w:type="dxa"/>
              <w:right w:w="140" w:type="dxa"/>
            </w:tcMar>
            <w:vAlign w:val="center"/>
          </w:tcPr>
          <w:p w14:paraId="21316288" w14:textId="77777777" w:rsidR="0064211F" w:rsidRDefault="00000000">
            <w:pPr>
              <w:pStyle w:val="TableBodyText"/>
            </w:pPr>
            <w:r>
              <w:t>5 Clinical Microbiology client representatives</w:t>
            </w:r>
          </w:p>
        </w:tc>
      </w:tr>
      <w:tr w:rsidR="0064211F" w14:paraId="335B5C6E"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055022FD" w14:textId="77777777" w:rsidR="0064211F" w:rsidRDefault="00000000">
            <w:pPr>
              <w:pStyle w:val="TableBodyText"/>
            </w:pPr>
            <w:r>
              <w:t>Session Length</w:t>
            </w:r>
          </w:p>
        </w:tc>
        <w:tc>
          <w:tcPr>
            <w:tcW w:w="6732" w:type="dxa"/>
            <w:shd w:val="clear" w:color="auto" w:fill="FFFFFF"/>
            <w:tcMar>
              <w:top w:w="110" w:type="dxa"/>
              <w:left w:w="140" w:type="dxa"/>
              <w:bottom w:w="110" w:type="dxa"/>
              <w:right w:w="140" w:type="dxa"/>
            </w:tcMar>
            <w:vAlign w:val="center"/>
          </w:tcPr>
          <w:p w14:paraId="6E5AFAFB" w14:textId="77777777" w:rsidR="0064211F" w:rsidRDefault="00000000">
            <w:pPr>
              <w:pStyle w:val="TableBodyText"/>
            </w:pPr>
            <w:r>
              <w:t>Five 60-minute individual sessions</w:t>
            </w:r>
          </w:p>
        </w:tc>
      </w:tr>
      <w:tr w:rsidR="0064211F" w14:paraId="76297D3B"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52F5BB5B" w14:textId="77777777" w:rsidR="0064211F" w:rsidRDefault="00000000">
            <w:pPr>
              <w:pStyle w:val="TableBodyText"/>
            </w:pPr>
            <w:r>
              <w:t>Format</w:t>
            </w:r>
          </w:p>
        </w:tc>
        <w:tc>
          <w:tcPr>
            <w:tcW w:w="6732" w:type="dxa"/>
            <w:shd w:val="clear" w:color="auto" w:fill="F8F9FA"/>
            <w:tcMar>
              <w:top w:w="110" w:type="dxa"/>
              <w:left w:w="140" w:type="dxa"/>
              <w:bottom w:w="110" w:type="dxa"/>
              <w:right w:w="140" w:type="dxa"/>
            </w:tcMar>
            <w:vAlign w:val="center"/>
          </w:tcPr>
          <w:p w14:paraId="38217244" w14:textId="77777777" w:rsidR="0064211F" w:rsidRDefault="00000000">
            <w:pPr>
              <w:pStyle w:val="TableBodyText"/>
            </w:pPr>
            <w:r>
              <w:t>Remote, one-on-one</w:t>
            </w:r>
          </w:p>
        </w:tc>
      </w:tr>
      <w:tr w:rsidR="0064211F" w14:paraId="192E71D7"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30B63B2B" w14:textId="77777777" w:rsidR="0064211F" w:rsidRDefault="00000000">
            <w:pPr>
              <w:pStyle w:val="TableBodyText"/>
            </w:pPr>
            <w:r>
              <w:t>Prototype</w:t>
            </w:r>
          </w:p>
        </w:tc>
        <w:tc>
          <w:tcPr>
            <w:tcW w:w="6732" w:type="dxa"/>
            <w:shd w:val="clear" w:color="auto" w:fill="FFFFFF"/>
            <w:tcMar>
              <w:top w:w="110" w:type="dxa"/>
              <w:left w:w="140" w:type="dxa"/>
              <w:bottom w:w="110" w:type="dxa"/>
              <w:right w:w="140" w:type="dxa"/>
            </w:tcMar>
            <w:vAlign w:val="center"/>
          </w:tcPr>
          <w:p w14:paraId="5A08A854" w14:textId="77777777" w:rsidR="0064211F" w:rsidRDefault="00000000">
            <w:pPr>
              <w:pStyle w:val="TableBodyText"/>
            </w:pPr>
            <w:r>
              <w:t>Interactive high-fidelity prototype</w:t>
            </w:r>
          </w:p>
        </w:tc>
      </w:tr>
      <w:tr w:rsidR="0064211F" w14:paraId="7A2E6BBC"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25D1F7FC" w14:textId="77777777" w:rsidR="0064211F" w:rsidRDefault="00000000">
            <w:pPr>
              <w:pStyle w:val="TableBodyText"/>
            </w:pPr>
            <w:r>
              <w:t>Primary Focus</w:t>
            </w:r>
          </w:p>
        </w:tc>
        <w:tc>
          <w:tcPr>
            <w:tcW w:w="6732" w:type="dxa"/>
            <w:shd w:val="clear" w:color="auto" w:fill="F8F9FA"/>
            <w:tcMar>
              <w:top w:w="110" w:type="dxa"/>
              <w:left w:w="140" w:type="dxa"/>
              <w:bottom w:w="110" w:type="dxa"/>
              <w:right w:w="140" w:type="dxa"/>
            </w:tcMar>
            <w:vAlign w:val="center"/>
          </w:tcPr>
          <w:p w14:paraId="03233ED7" w14:textId="77777777" w:rsidR="0064211F" w:rsidRDefault="00000000">
            <w:pPr>
              <w:pStyle w:val="TableBodyText"/>
            </w:pPr>
            <w:r>
              <w:t>Workflow validation, navigation, task efficiency, and usability</w:t>
            </w:r>
          </w:p>
        </w:tc>
      </w:tr>
    </w:tbl>
    <w:p w14:paraId="1BDD8F52" w14:textId="15AB6B67" w:rsidR="0064211F" w:rsidRDefault="001F344F">
      <w:pPr>
        <w:pStyle w:val="Heading1"/>
      </w:pPr>
      <w:bookmarkStart w:id="2" w:name="_Toc236237997"/>
      <w:r>
        <w:t xml:space="preserve">03 </w:t>
      </w:r>
      <w:r w:rsidR="00000000">
        <w:t>Research Progress</w:t>
      </w:r>
      <w:bookmarkEnd w:id="2"/>
    </w:p>
    <w:p w14:paraId="1DD00420" w14:textId="77777777" w:rsidR="0064211F" w:rsidRDefault="00000000">
      <w:pPr>
        <w:pStyle w:val="BodyText"/>
      </w:pPr>
      <w:r>
        <w:t>This study built upon the findings from the initial wireframe evaluation by validating design refinements incorporated into the interactive prototype.</w:t>
      </w:r>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1870"/>
        <w:gridCol w:w="3366"/>
        <w:gridCol w:w="4114"/>
      </w:tblGrid>
      <w:tr w:rsidR="0064211F" w14:paraId="07C1C301" w14:textId="77777777">
        <w:tblPrEx>
          <w:tblCellMar>
            <w:top w:w="0" w:type="dxa"/>
            <w:bottom w:w="0" w:type="dxa"/>
          </w:tblCellMar>
        </w:tblPrEx>
        <w:trPr>
          <w:tblHeader/>
        </w:trPr>
        <w:tc>
          <w:tcPr>
            <w:tcW w:w="1870" w:type="dxa"/>
            <w:shd w:val="clear" w:color="auto" w:fill="1F2328"/>
            <w:tcMar>
              <w:top w:w="120" w:type="dxa"/>
              <w:left w:w="140" w:type="dxa"/>
              <w:bottom w:w="120" w:type="dxa"/>
              <w:right w:w="140" w:type="dxa"/>
            </w:tcMar>
            <w:vAlign w:val="center"/>
          </w:tcPr>
          <w:p w14:paraId="503AF01A" w14:textId="77777777" w:rsidR="0064211F" w:rsidRDefault="00000000">
            <w:pPr>
              <w:pStyle w:val="TableHeaderText"/>
            </w:pPr>
            <w:r>
              <w:t>Metric</w:t>
            </w:r>
          </w:p>
        </w:tc>
        <w:tc>
          <w:tcPr>
            <w:tcW w:w="3366" w:type="dxa"/>
            <w:shd w:val="clear" w:color="auto" w:fill="1F2328"/>
            <w:tcMar>
              <w:top w:w="120" w:type="dxa"/>
              <w:left w:w="140" w:type="dxa"/>
              <w:bottom w:w="120" w:type="dxa"/>
              <w:right w:w="140" w:type="dxa"/>
            </w:tcMar>
            <w:vAlign w:val="center"/>
          </w:tcPr>
          <w:p w14:paraId="001A034B" w14:textId="77777777" w:rsidR="0064211F" w:rsidRDefault="00000000">
            <w:pPr>
              <w:pStyle w:val="TableHeaderText"/>
            </w:pPr>
            <w:r>
              <w:t>Round 1</w:t>
            </w:r>
          </w:p>
        </w:tc>
        <w:tc>
          <w:tcPr>
            <w:tcW w:w="4114" w:type="dxa"/>
            <w:shd w:val="clear" w:color="auto" w:fill="1F2328"/>
            <w:tcMar>
              <w:top w:w="120" w:type="dxa"/>
              <w:left w:w="140" w:type="dxa"/>
              <w:bottom w:w="120" w:type="dxa"/>
              <w:right w:w="140" w:type="dxa"/>
            </w:tcMar>
            <w:vAlign w:val="center"/>
          </w:tcPr>
          <w:p w14:paraId="00FD12AA" w14:textId="77777777" w:rsidR="0064211F" w:rsidRDefault="00000000">
            <w:pPr>
              <w:pStyle w:val="TableHeaderText"/>
            </w:pPr>
            <w:r>
              <w:t>Round 2</w:t>
            </w:r>
          </w:p>
        </w:tc>
      </w:tr>
      <w:tr w:rsidR="0064211F" w14:paraId="754A0F2E" w14:textId="77777777">
        <w:tblPrEx>
          <w:tblCellMar>
            <w:top w:w="0" w:type="dxa"/>
            <w:bottom w:w="0" w:type="dxa"/>
          </w:tblCellMar>
        </w:tblPrEx>
        <w:tc>
          <w:tcPr>
            <w:tcW w:w="1870" w:type="dxa"/>
            <w:shd w:val="clear" w:color="auto" w:fill="FFFFFF"/>
            <w:tcMar>
              <w:top w:w="110" w:type="dxa"/>
              <w:left w:w="140" w:type="dxa"/>
              <w:bottom w:w="110" w:type="dxa"/>
              <w:right w:w="140" w:type="dxa"/>
            </w:tcMar>
            <w:vAlign w:val="center"/>
          </w:tcPr>
          <w:p w14:paraId="2F62A48A" w14:textId="77777777" w:rsidR="0064211F" w:rsidRDefault="00000000">
            <w:pPr>
              <w:pStyle w:val="TableBodyText"/>
            </w:pPr>
            <w:r>
              <w:t>Prototype Evaluated</w:t>
            </w:r>
          </w:p>
        </w:tc>
        <w:tc>
          <w:tcPr>
            <w:tcW w:w="3366" w:type="dxa"/>
            <w:shd w:val="clear" w:color="auto" w:fill="FFFFFF"/>
            <w:tcMar>
              <w:top w:w="110" w:type="dxa"/>
              <w:left w:w="140" w:type="dxa"/>
              <w:bottom w:w="110" w:type="dxa"/>
              <w:right w:w="140" w:type="dxa"/>
            </w:tcMar>
            <w:vAlign w:val="center"/>
          </w:tcPr>
          <w:p w14:paraId="764F1081" w14:textId="77777777" w:rsidR="0064211F" w:rsidRDefault="00000000">
            <w:pPr>
              <w:pStyle w:val="TableBodyText"/>
            </w:pPr>
            <w:r>
              <w:t>Low-fidelity wireframes</w:t>
            </w:r>
          </w:p>
        </w:tc>
        <w:tc>
          <w:tcPr>
            <w:tcW w:w="4114" w:type="dxa"/>
            <w:shd w:val="clear" w:color="auto" w:fill="FFFFFF"/>
            <w:tcMar>
              <w:top w:w="110" w:type="dxa"/>
              <w:left w:w="140" w:type="dxa"/>
              <w:bottom w:w="110" w:type="dxa"/>
              <w:right w:w="140" w:type="dxa"/>
            </w:tcMar>
            <w:vAlign w:val="center"/>
          </w:tcPr>
          <w:p w14:paraId="523924EA" w14:textId="77777777" w:rsidR="0064211F" w:rsidRDefault="00000000">
            <w:pPr>
              <w:pStyle w:val="TableBodyText"/>
            </w:pPr>
            <w:r>
              <w:t>Interactive high-fidelity prototype</w:t>
            </w:r>
          </w:p>
        </w:tc>
      </w:tr>
      <w:tr w:rsidR="0064211F" w14:paraId="6BDE134C" w14:textId="77777777">
        <w:tblPrEx>
          <w:tblCellMar>
            <w:top w:w="0" w:type="dxa"/>
            <w:bottom w:w="0" w:type="dxa"/>
          </w:tblCellMar>
        </w:tblPrEx>
        <w:tc>
          <w:tcPr>
            <w:tcW w:w="1870" w:type="dxa"/>
            <w:shd w:val="clear" w:color="auto" w:fill="F8F9FA"/>
            <w:tcMar>
              <w:top w:w="110" w:type="dxa"/>
              <w:left w:w="140" w:type="dxa"/>
              <w:bottom w:w="110" w:type="dxa"/>
              <w:right w:w="140" w:type="dxa"/>
            </w:tcMar>
            <w:vAlign w:val="center"/>
          </w:tcPr>
          <w:p w14:paraId="35354050" w14:textId="77777777" w:rsidR="0064211F" w:rsidRDefault="00000000">
            <w:pPr>
              <w:pStyle w:val="TableBodyText"/>
            </w:pPr>
            <w:r>
              <w:t>Participants</w:t>
            </w:r>
          </w:p>
        </w:tc>
        <w:tc>
          <w:tcPr>
            <w:tcW w:w="3366" w:type="dxa"/>
            <w:shd w:val="clear" w:color="auto" w:fill="F8F9FA"/>
            <w:tcMar>
              <w:top w:w="110" w:type="dxa"/>
              <w:left w:w="140" w:type="dxa"/>
              <w:bottom w:w="110" w:type="dxa"/>
              <w:right w:w="140" w:type="dxa"/>
            </w:tcMar>
            <w:vAlign w:val="center"/>
          </w:tcPr>
          <w:p w14:paraId="56F1066B" w14:textId="77777777" w:rsidR="0064211F" w:rsidRDefault="00000000">
            <w:pPr>
              <w:pStyle w:val="TableBodyText"/>
            </w:pPr>
            <w:r>
              <w:t>5</w:t>
            </w:r>
          </w:p>
        </w:tc>
        <w:tc>
          <w:tcPr>
            <w:tcW w:w="4114" w:type="dxa"/>
            <w:shd w:val="clear" w:color="auto" w:fill="F8F9FA"/>
            <w:tcMar>
              <w:top w:w="110" w:type="dxa"/>
              <w:left w:w="140" w:type="dxa"/>
              <w:bottom w:w="110" w:type="dxa"/>
              <w:right w:w="140" w:type="dxa"/>
            </w:tcMar>
            <w:vAlign w:val="center"/>
          </w:tcPr>
          <w:p w14:paraId="77900A0A" w14:textId="77777777" w:rsidR="0064211F" w:rsidRDefault="00000000">
            <w:pPr>
              <w:pStyle w:val="TableBodyText"/>
            </w:pPr>
            <w:r>
              <w:t>5</w:t>
            </w:r>
          </w:p>
        </w:tc>
      </w:tr>
      <w:tr w:rsidR="0064211F" w14:paraId="31BA8CEB" w14:textId="77777777">
        <w:tblPrEx>
          <w:tblCellMar>
            <w:top w:w="0" w:type="dxa"/>
            <w:bottom w:w="0" w:type="dxa"/>
          </w:tblCellMar>
        </w:tblPrEx>
        <w:tc>
          <w:tcPr>
            <w:tcW w:w="1870" w:type="dxa"/>
            <w:shd w:val="clear" w:color="auto" w:fill="FFFFFF"/>
            <w:tcMar>
              <w:top w:w="110" w:type="dxa"/>
              <w:left w:w="140" w:type="dxa"/>
              <w:bottom w:w="110" w:type="dxa"/>
              <w:right w:w="140" w:type="dxa"/>
            </w:tcMar>
            <w:vAlign w:val="center"/>
          </w:tcPr>
          <w:p w14:paraId="41973994" w14:textId="77777777" w:rsidR="0064211F" w:rsidRDefault="00000000">
            <w:pPr>
              <w:pStyle w:val="TableBodyText"/>
            </w:pPr>
            <w:r>
              <w:t>Session Length</w:t>
            </w:r>
          </w:p>
        </w:tc>
        <w:tc>
          <w:tcPr>
            <w:tcW w:w="3366" w:type="dxa"/>
            <w:shd w:val="clear" w:color="auto" w:fill="FFFFFF"/>
            <w:tcMar>
              <w:top w:w="110" w:type="dxa"/>
              <w:left w:w="140" w:type="dxa"/>
              <w:bottom w:w="110" w:type="dxa"/>
              <w:right w:w="140" w:type="dxa"/>
            </w:tcMar>
            <w:vAlign w:val="center"/>
          </w:tcPr>
          <w:p w14:paraId="6188BD0D" w14:textId="77777777" w:rsidR="0064211F" w:rsidRDefault="00000000">
            <w:pPr>
              <w:pStyle w:val="TableBodyText"/>
            </w:pPr>
            <w:r>
              <w:t>Five 60-minute sessions</w:t>
            </w:r>
          </w:p>
        </w:tc>
        <w:tc>
          <w:tcPr>
            <w:tcW w:w="4114" w:type="dxa"/>
            <w:shd w:val="clear" w:color="auto" w:fill="FFFFFF"/>
            <w:tcMar>
              <w:top w:w="110" w:type="dxa"/>
              <w:left w:w="140" w:type="dxa"/>
              <w:bottom w:w="110" w:type="dxa"/>
              <w:right w:w="140" w:type="dxa"/>
            </w:tcMar>
            <w:vAlign w:val="center"/>
          </w:tcPr>
          <w:p w14:paraId="55C99734" w14:textId="77777777" w:rsidR="0064211F" w:rsidRDefault="00000000">
            <w:pPr>
              <w:pStyle w:val="TableBodyText"/>
            </w:pPr>
            <w:r>
              <w:t>Five 60-minute sessions</w:t>
            </w:r>
          </w:p>
        </w:tc>
      </w:tr>
      <w:tr w:rsidR="0064211F" w14:paraId="2E6EE44F" w14:textId="77777777">
        <w:tblPrEx>
          <w:tblCellMar>
            <w:top w:w="0" w:type="dxa"/>
            <w:bottom w:w="0" w:type="dxa"/>
          </w:tblCellMar>
        </w:tblPrEx>
        <w:tc>
          <w:tcPr>
            <w:tcW w:w="1870" w:type="dxa"/>
            <w:shd w:val="clear" w:color="auto" w:fill="F8F9FA"/>
            <w:tcMar>
              <w:top w:w="110" w:type="dxa"/>
              <w:left w:w="140" w:type="dxa"/>
              <w:bottom w:w="110" w:type="dxa"/>
              <w:right w:w="140" w:type="dxa"/>
            </w:tcMar>
            <w:vAlign w:val="center"/>
          </w:tcPr>
          <w:p w14:paraId="5CBCE3D8" w14:textId="77777777" w:rsidR="0064211F" w:rsidRDefault="00000000">
            <w:pPr>
              <w:pStyle w:val="TableBodyText"/>
            </w:pPr>
            <w:r>
              <w:lastRenderedPageBreak/>
              <w:t>Primary Goal</w:t>
            </w:r>
          </w:p>
        </w:tc>
        <w:tc>
          <w:tcPr>
            <w:tcW w:w="3366" w:type="dxa"/>
            <w:shd w:val="clear" w:color="auto" w:fill="F8F9FA"/>
            <w:tcMar>
              <w:top w:w="110" w:type="dxa"/>
              <w:left w:w="140" w:type="dxa"/>
              <w:bottom w:w="110" w:type="dxa"/>
              <w:right w:w="140" w:type="dxa"/>
            </w:tcMar>
            <w:vAlign w:val="center"/>
          </w:tcPr>
          <w:p w14:paraId="557DB274" w14:textId="77777777" w:rsidR="0064211F" w:rsidRDefault="00000000">
            <w:pPr>
              <w:pStyle w:val="TableBodyText"/>
            </w:pPr>
            <w:r>
              <w:t>Validate workflow concepts and information architecture</w:t>
            </w:r>
          </w:p>
        </w:tc>
        <w:tc>
          <w:tcPr>
            <w:tcW w:w="4114" w:type="dxa"/>
            <w:shd w:val="clear" w:color="auto" w:fill="F8F9FA"/>
            <w:tcMar>
              <w:top w:w="110" w:type="dxa"/>
              <w:left w:w="140" w:type="dxa"/>
              <w:bottom w:w="110" w:type="dxa"/>
              <w:right w:w="140" w:type="dxa"/>
            </w:tcMar>
            <w:vAlign w:val="center"/>
          </w:tcPr>
          <w:p w14:paraId="5233F5F0" w14:textId="77777777" w:rsidR="0064211F" w:rsidRDefault="00000000">
            <w:pPr>
              <w:pStyle w:val="TableBodyText"/>
            </w:pPr>
            <w:r>
              <w:t>Workflow validation, navigation, task efficiency, and usability</w:t>
            </w:r>
          </w:p>
        </w:tc>
      </w:tr>
      <w:tr w:rsidR="0064211F" w14:paraId="5CFEBD51" w14:textId="77777777">
        <w:tblPrEx>
          <w:tblCellMar>
            <w:top w:w="0" w:type="dxa"/>
            <w:bottom w:w="0" w:type="dxa"/>
          </w:tblCellMar>
        </w:tblPrEx>
        <w:tc>
          <w:tcPr>
            <w:tcW w:w="1870" w:type="dxa"/>
            <w:shd w:val="clear" w:color="auto" w:fill="FFFFFF"/>
            <w:tcMar>
              <w:top w:w="110" w:type="dxa"/>
              <w:left w:w="140" w:type="dxa"/>
              <w:bottom w:w="110" w:type="dxa"/>
              <w:right w:w="140" w:type="dxa"/>
            </w:tcMar>
            <w:vAlign w:val="center"/>
          </w:tcPr>
          <w:p w14:paraId="6F3988A8" w14:textId="77777777" w:rsidR="0064211F" w:rsidRDefault="00000000">
            <w:pPr>
              <w:pStyle w:val="TableBodyText"/>
            </w:pPr>
            <w:r>
              <w:t>Outcome</w:t>
            </w:r>
          </w:p>
        </w:tc>
        <w:tc>
          <w:tcPr>
            <w:tcW w:w="3366" w:type="dxa"/>
            <w:shd w:val="clear" w:color="auto" w:fill="FFFFFF"/>
            <w:tcMar>
              <w:top w:w="110" w:type="dxa"/>
              <w:left w:w="140" w:type="dxa"/>
              <w:bottom w:w="110" w:type="dxa"/>
              <w:right w:w="140" w:type="dxa"/>
            </w:tcMar>
            <w:vAlign w:val="center"/>
          </w:tcPr>
          <w:p w14:paraId="0D3C8CB2" w14:textId="77777777" w:rsidR="0064211F" w:rsidRDefault="00000000">
            <w:pPr>
              <w:pStyle w:val="TableBodyText"/>
            </w:pPr>
            <w:r>
              <w:t>Identified terminology, workflow, and information architecture improvements</w:t>
            </w:r>
          </w:p>
        </w:tc>
        <w:tc>
          <w:tcPr>
            <w:tcW w:w="4114" w:type="dxa"/>
            <w:shd w:val="clear" w:color="auto" w:fill="FFFFFF"/>
            <w:tcMar>
              <w:top w:w="110" w:type="dxa"/>
              <w:left w:w="140" w:type="dxa"/>
              <w:bottom w:w="110" w:type="dxa"/>
              <w:right w:w="140" w:type="dxa"/>
            </w:tcMar>
            <w:vAlign w:val="center"/>
          </w:tcPr>
          <w:p w14:paraId="66EE3F49" w14:textId="77777777" w:rsidR="0064211F" w:rsidRDefault="00000000">
            <w:pPr>
              <w:pStyle w:val="TableBodyText"/>
            </w:pPr>
            <w:r>
              <w:t>Validated workflow direction; identified opportunities to improve workflow efficiency, onboarding, and terminology adoption</w:t>
            </w:r>
          </w:p>
        </w:tc>
      </w:tr>
    </w:tbl>
    <w:p w14:paraId="4401B0D2" w14:textId="19004A7C" w:rsidR="0064211F" w:rsidRDefault="001F344F">
      <w:pPr>
        <w:pStyle w:val="Heading1"/>
      </w:pPr>
      <w:bookmarkStart w:id="3" w:name="_Toc236237998"/>
      <w:r>
        <w:t xml:space="preserve">04 </w:t>
      </w:r>
      <w:r w:rsidR="00000000">
        <w:t>Study Details</w:t>
      </w:r>
      <w:bookmarkEnd w:id="3"/>
    </w:p>
    <w:p w14:paraId="0FE93997" w14:textId="77777777" w:rsidR="0064211F" w:rsidRDefault="00000000">
      <w:pPr>
        <w:pStyle w:val="BodyText"/>
      </w:pPr>
      <w:r>
        <w:t>The evaluation consisted of moderated usability testing sessions conducted using an interactive prototype. Participants completed representative Clinical Microbiology workflows while thinking aloud and providing feedback on workflow alignment, navigation, efficiency, and usability. A moderator guided each session, observed participant interactions, and documented usability observations and participant feedback.</w:t>
      </w:r>
    </w:p>
    <w:p w14:paraId="01530C68" w14:textId="77777777" w:rsidR="0064211F" w:rsidRDefault="00000000">
      <w:pPr>
        <w:pStyle w:val="Heading2"/>
      </w:pPr>
      <w:bookmarkStart w:id="4" w:name="_Toc236237999"/>
      <w:r>
        <w:t>Research Method</w:t>
      </w:r>
      <w:bookmarkEnd w:id="4"/>
    </w:p>
    <w:p w14:paraId="6A0FAE3F" w14:textId="77777777" w:rsidR="0064211F" w:rsidRDefault="00000000">
      <w:pPr>
        <w:pStyle w:val="ListBullet"/>
        <w:numPr>
          <w:ilvl w:val="0"/>
          <w:numId w:val="2"/>
        </w:numPr>
      </w:pPr>
      <w:r>
        <w:rPr>
          <w:b/>
          <w:bCs/>
        </w:rPr>
        <w:t xml:space="preserve">Method: </w:t>
      </w:r>
      <w:r>
        <w:t>Moderated usability testing</w:t>
      </w:r>
    </w:p>
    <w:p w14:paraId="769C9721" w14:textId="77777777" w:rsidR="0064211F" w:rsidRDefault="00000000">
      <w:pPr>
        <w:pStyle w:val="ListBullet"/>
        <w:numPr>
          <w:ilvl w:val="0"/>
          <w:numId w:val="2"/>
        </w:numPr>
      </w:pPr>
      <w:r>
        <w:rPr>
          <w:b/>
          <w:bCs/>
        </w:rPr>
        <w:t xml:space="preserve">Prototype: </w:t>
      </w:r>
      <w:r>
        <w:t>Interactive high-fidelity prototype</w:t>
      </w:r>
    </w:p>
    <w:p w14:paraId="705EB609" w14:textId="77777777" w:rsidR="0064211F" w:rsidRDefault="00000000">
      <w:pPr>
        <w:pStyle w:val="ListBullet"/>
        <w:numPr>
          <w:ilvl w:val="0"/>
          <w:numId w:val="2"/>
        </w:numPr>
      </w:pPr>
      <w:r>
        <w:rPr>
          <w:b/>
          <w:bCs/>
        </w:rPr>
        <w:t xml:space="preserve">Session Length: </w:t>
      </w:r>
      <w:r>
        <w:t>60 minutes</w:t>
      </w:r>
    </w:p>
    <w:p w14:paraId="7C7A6A6E" w14:textId="77777777" w:rsidR="0064211F" w:rsidRDefault="00000000">
      <w:pPr>
        <w:pStyle w:val="ListBullet"/>
        <w:numPr>
          <w:ilvl w:val="0"/>
          <w:numId w:val="2"/>
        </w:numPr>
      </w:pPr>
      <w:r>
        <w:rPr>
          <w:b/>
          <w:bCs/>
        </w:rPr>
        <w:t xml:space="preserve">Participants: </w:t>
      </w:r>
      <w:r>
        <w:t>5 client representatives</w:t>
      </w:r>
    </w:p>
    <w:p w14:paraId="7F520534" w14:textId="77777777" w:rsidR="0064211F" w:rsidRDefault="00000000">
      <w:pPr>
        <w:pStyle w:val="ListBullet"/>
        <w:numPr>
          <w:ilvl w:val="0"/>
          <w:numId w:val="2"/>
        </w:numPr>
      </w:pPr>
      <w:r>
        <w:rPr>
          <w:b/>
          <w:bCs/>
        </w:rPr>
        <w:t xml:space="preserve">Format: </w:t>
      </w:r>
      <w:r>
        <w:t>Remote, one-on-one sessions</w:t>
      </w:r>
    </w:p>
    <w:p w14:paraId="089E96DA" w14:textId="77777777" w:rsidR="0064211F" w:rsidRDefault="00000000">
      <w:pPr>
        <w:pStyle w:val="ListBullet"/>
        <w:numPr>
          <w:ilvl w:val="0"/>
          <w:numId w:val="2"/>
        </w:numPr>
      </w:pPr>
      <w:r>
        <w:rPr>
          <w:b/>
          <w:bCs/>
        </w:rPr>
        <w:t xml:space="preserve">Approach: </w:t>
      </w:r>
      <w:r>
        <w:t>Scenario-based task completion using representative Clinical Microbiology workflows</w:t>
      </w:r>
    </w:p>
    <w:p w14:paraId="7A44BF3D" w14:textId="501AEF8A" w:rsidR="0064211F" w:rsidRDefault="001F344F">
      <w:pPr>
        <w:pStyle w:val="Heading1"/>
      </w:pPr>
      <w:bookmarkStart w:id="5" w:name="_Toc236238000"/>
      <w:r>
        <w:t xml:space="preserve">05 </w:t>
      </w:r>
      <w:r w:rsidR="00000000">
        <w:t>Participants</w:t>
      </w:r>
      <w:bookmarkEnd w:id="5"/>
    </w:p>
    <w:p w14:paraId="3A6983C4" w14:textId="77777777" w:rsidR="0064211F" w:rsidRDefault="00000000">
      <w:pPr>
        <w:pStyle w:val="BodyText"/>
      </w:pPr>
      <w:r>
        <w:t>Five Clinical Microbiology professionals representing client laboratories participated in the study. Participants had extensive experience performing routine microbiology workflows and evaluated the prototype using realistic laboratory scenarios. Their feedback reflected current laboratory practices, workflow expectations, and operational requirements.</w:t>
      </w:r>
    </w:p>
    <w:p w14:paraId="3DD18303" w14:textId="4CCF0997" w:rsidR="0064211F" w:rsidRDefault="001F344F">
      <w:pPr>
        <w:pStyle w:val="Heading1"/>
      </w:pPr>
      <w:bookmarkStart w:id="6" w:name="_Toc236238001"/>
      <w:r>
        <w:t xml:space="preserve">06 </w:t>
      </w:r>
      <w:r w:rsidR="00000000">
        <w:t>Research Objectives</w:t>
      </w:r>
      <w:bookmarkEnd w:id="6"/>
    </w:p>
    <w:p w14:paraId="299BE893" w14:textId="77777777" w:rsidR="0064211F" w:rsidRDefault="00000000">
      <w:pPr>
        <w:pStyle w:val="ListBullet"/>
        <w:numPr>
          <w:ilvl w:val="0"/>
          <w:numId w:val="2"/>
        </w:numPr>
      </w:pPr>
      <w:r>
        <w:t>Validate workflow refinements introduced after the wireframe evaluation.</w:t>
      </w:r>
    </w:p>
    <w:p w14:paraId="5D362B1D" w14:textId="77777777" w:rsidR="0064211F" w:rsidRDefault="00000000">
      <w:pPr>
        <w:pStyle w:val="ListBullet"/>
        <w:numPr>
          <w:ilvl w:val="0"/>
          <w:numId w:val="2"/>
        </w:numPr>
      </w:pPr>
      <w:r>
        <w:t>Evaluate the usability of the interactive prototype.</w:t>
      </w:r>
    </w:p>
    <w:p w14:paraId="0220DDF7" w14:textId="77777777" w:rsidR="0064211F" w:rsidRDefault="00000000">
      <w:pPr>
        <w:pStyle w:val="ListBullet"/>
        <w:numPr>
          <w:ilvl w:val="0"/>
          <w:numId w:val="2"/>
        </w:numPr>
      </w:pPr>
      <w:r>
        <w:t>Assess workflow efficiency across common microbiology tasks.</w:t>
      </w:r>
    </w:p>
    <w:p w14:paraId="41F00BD2" w14:textId="77777777" w:rsidR="0064211F" w:rsidRDefault="00000000">
      <w:pPr>
        <w:pStyle w:val="ListBullet"/>
        <w:numPr>
          <w:ilvl w:val="0"/>
          <w:numId w:val="2"/>
        </w:numPr>
      </w:pPr>
      <w:r>
        <w:t>Validate navigation between specimen-related information.</w:t>
      </w:r>
    </w:p>
    <w:p w14:paraId="31024EE2" w14:textId="77777777" w:rsidR="0064211F" w:rsidRDefault="00000000">
      <w:pPr>
        <w:pStyle w:val="ListBullet"/>
        <w:numPr>
          <w:ilvl w:val="0"/>
          <w:numId w:val="2"/>
        </w:numPr>
      </w:pPr>
      <w:r>
        <w:lastRenderedPageBreak/>
        <w:t>Identify remaining usability concerns prior to development.</w:t>
      </w:r>
    </w:p>
    <w:p w14:paraId="40990B8B" w14:textId="77777777" w:rsidR="0064211F" w:rsidRDefault="00000000">
      <w:pPr>
        <w:pStyle w:val="ListBullet"/>
        <w:numPr>
          <w:ilvl w:val="0"/>
          <w:numId w:val="2"/>
        </w:numPr>
      </w:pPr>
      <w:r>
        <w:t>Confirm whether previous research findings had been successfully addressed.</w:t>
      </w:r>
    </w:p>
    <w:p w14:paraId="604D2F98" w14:textId="5B630FAF" w:rsidR="0064211F" w:rsidRDefault="001F344F">
      <w:pPr>
        <w:pStyle w:val="Heading1"/>
      </w:pPr>
      <w:bookmarkStart w:id="7" w:name="_Toc236238002"/>
      <w:r>
        <w:t xml:space="preserve">07 </w:t>
      </w:r>
      <w:r w:rsidR="00000000">
        <w:t>Tasks Evaluated</w:t>
      </w:r>
      <w:bookmarkEnd w:id="7"/>
    </w:p>
    <w:p w14:paraId="0C27C2D2" w14:textId="77777777" w:rsidR="0064211F" w:rsidRDefault="00000000">
      <w:pPr>
        <w:pStyle w:val="BodyText"/>
      </w:pPr>
      <w:r>
        <w:t>Participants completed representative Clinical Microbiology workflows including:</w:t>
      </w:r>
    </w:p>
    <w:p w14:paraId="6C69BBA4" w14:textId="77777777" w:rsidR="0064211F" w:rsidRDefault="00000000">
      <w:pPr>
        <w:pStyle w:val="ListBullet"/>
        <w:numPr>
          <w:ilvl w:val="0"/>
          <w:numId w:val="2"/>
        </w:numPr>
      </w:pPr>
      <w:r>
        <w:t>Locating work from the backlog.</w:t>
      </w:r>
    </w:p>
    <w:p w14:paraId="2F507C1D" w14:textId="77777777" w:rsidR="0064211F" w:rsidRDefault="00000000">
      <w:pPr>
        <w:pStyle w:val="ListBullet"/>
        <w:numPr>
          <w:ilvl w:val="0"/>
          <w:numId w:val="2"/>
        </w:numPr>
      </w:pPr>
      <w:r>
        <w:t>Creating personalized worklists from the backlog.</w:t>
      </w:r>
    </w:p>
    <w:p w14:paraId="3DB62FD7" w14:textId="77777777" w:rsidR="0064211F" w:rsidRDefault="00000000">
      <w:pPr>
        <w:pStyle w:val="ListBullet"/>
        <w:numPr>
          <w:ilvl w:val="0"/>
          <w:numId w:val="2"/>
        </w:numPr>
      </w:pPr>
      <w:r>
        <w:t>Completing specimen setup.</w:t>
      </w:r>
    </w:p>
    <w:p w14:paraId="115613A4" w14:textId="77777777" w:rsidR="0064211F" w:rsidRDefault="00000000">
      <w:pPr>
        <w:pStyle w:val="ListBullet"/>
        <w:numPr>
          <w:ilvl w:val="0"/>
          <w:numId w:val="2"/>
        </w:numPr>
      </w:pPr>
      <w:r>
        <w:t>Reviewing automatically configured plates.</w:t>
      </w:r>
    </w:p>
    <w:p w14:paraId="2E3C2776" w14:textId="77777777" w:rsidR="0064211F" w:rsidRDefault="00000000">
      <w:pPr>
        <w:pStyle w:val="ListBullet"/>
        <w:numPr>
          <w:ilvl w:val="0"/>
          <w:numId w:val="2"/>
        </w:numPr>
      </w:pPr>
      <w:r>
        <w:t>Adding or removing plates when appropriate.</w:t>
      </w:r>
    </w:p>
    <w:p w14:paraId="54C2AC23" w14:textId="77777777" w:rsidR="0064211F" w:rsidRDefault="00000000">
      <w:pPr>
        <w:pStyle w:val="ListBullet"/>
        <w:numPr>
          <w:ilvl w:val="0"/>
          <w:numId w:val="2"/>
        </w:numPr>
      </w:pPr>
      <w:r>
        <w:t>Navigating between specimen pages.</w:t>
      </w:r>
    </w:p>
    <w:p w14:paraId="4B52A57D" w14:textId="77777777" w:rsidR="0064211F" w:rsidRDefault="00000000">
      <w:pPr>
        <w:pStyle w:val="ListBullet"/>
        <w:numPr>
          <w:ilvl w:val="0"/>
          <w:numId w:val="2"/>
        </w:numPr>
      </w:pPr>
      <w:r>
        <w:t>Reviewing specimen summary information.</w:t>
      </w:r>
    </w:p>
    <w:p w14:paraId="3CA38008" w14:textId="77777777" w:rsidR="0064211F" w:rsidRDefault="00000000">
      <w:pPr>
        <w:pStyle w:val="ListBullet"/>
        <w:numPr>
          <w:ilvl w:val="0"/>
          <w:numId w:val="2"/>
        </w:numPr>
      </w:pPr>
      <w:r>
        <w:t>Reviewing specimen documents.</w:t>
      </w:r>
    </w:p>
    <w:p w14:paraId="677381A7" w14:textId="77777777" w:rsidR="0064211F" w:rsidRDefault="00000000">
      <w:pPr>
        <w:pStyle w:val="ListBullet"/>
        <w:numPr>
          <w:ilvl w:val="0"/>
          <w:numId w:val="2"/>
        </w:numPr>
      </w:pPr>
      <w:r>
        <w:t>Entering Gram stain results.</w:t>
      </w:r>
    </w:p>
    <w:p w14:paraId="5541E033" w14:textId="77777777" w:rsidR="0064211F" w:rsidRDefault="00000000">
      <w:pPr>
        <w:pStyle w:val="ListBullet"/>
        <w:numPr>
          <w:ilvl w:val="0"/>
          <w:numId w:val="2"/>
        </w:numPr>
      </w:pPr>
      <w:r>
        <w:t>Adding observations to plates.</w:t>
      </w:r>
    </w:p>
    <w:p w14:paraId="5B42DA05" w14:textId="77777777" w:rsidR="0064211F" w:rsidRDefault="00000000">
      <w:pPr>
        <w:pStyle w:val="ListBullet"/>
        <w:numPr>
          <w:ilvl w:val="0"/>
          <w:numId w:val="2"/>
        </w:numPr>
      </w:pPr>
      <w:r>
        <w:t>Completing resulting activities.</w:t>
      </w:r>
    </w:p>
    <w:p w14:paraId="1DAE8D06" w14:textId="764E614E" w:rsidR="0064211F" w:rsidRDefault="001F344F">
      <w:pPr>
        <w:pStyle w:val="Heading1"/>
      </w:pPr>
      <w:bookmarkStart w:id="8" w:name="_Toc236238003"/>
      <w:r>
        <w:t xml:space="preserve">08 </w:t>
      </w:r>
      <w:r w:rsidR="00000000">
        <w:t>Design Changes Validated</w:t>
      </w:r>
      <w:bookmarkEnd w:id="8"/>
    </w:p>
    <w:p w14:paraId="4C64D7AD" w14:textId="77777777" w:rsidR="0064211F" w:rsidRDefault="00000000">
      <w:pPr>
        <w:pStyle w:val="BodyText"/>
      </w:pPr>
      <w:r>
        <w:t>The interactive prototype incorporated several improvements based on findings from the wireframe evaluation.</w:t>
      </w:r>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3366"/>
        <w:gridCol w:w="5984"/>
      </w:tblGrid>
      <w:tr w:rsidR="0064211F" w14:paraId="76299677" w14:textId="77777777">
        <w:tblPrEx>
          <w:tblCellMar>
            <w:top w:w="0" w:type="dxa"/>
            <w:bottom w:w="0" w:type="dxa"/>
          </w:tblCellMar>
        </w:tblPrEx>
        <w:trPr>
          <w:tblHeader/>
        </w:trPr>
        <w:tc>
          <w:tcPr>
            <w:tcW w:w="3366" w:type="dxa"/>
            <w:shd w:val="clear" w:color="auto" w:fill="1F2328"/>
            <w:tcMar>
              <w:top w:w="120" w:type="dxa"/>
              <w:left w:w="140" w:type="dxa"/>
              <w:bottom w:w="120" w:type="dxa"/>
              <w:right w:w="140" w:type="dxa"/>
            </w:tcMar>
            <w:vAlign w:val="center"/>
          </w:tcPr>
          <w:p w14:paraId="53B2E00A" w14:textId="77777777" w:rsidR="0064211F" w:rsidRDefault="00000000">
            <w:pPr>
              <w:pStyle w:val="TableHeaderText"/>
            </w:pPr>
            <w:r>
              <w:t>Design Change</w:t>
            </w:r>
          </w:p>
        </w:tc>
        <w:tc>
          <w:tcPr>
            <w:tcW w:w="5984" w:type="dxa"/>
            <w:shd w:val="clear" w:color="auto" w:fill="1F2328"/>
            <w:tcMar>
              <w:top w:w="120" w:type="dxa"/>
              <w:left w:w="140" w:type="dxa"/>
              <w:bottom w:w="120" w:type="dxa"/>
              <w:right w:w="140" w:type="dxa"/>
            </w:tcMar>
            <w:vAlign w:val="center"/>
          </w:tcPr>
          <w:p w14:paraId="1049B175" w14:textId="77777777" w:rsidR="0064211F" w:rsidRDefault="00000000">
            <w:pPr>
              <w:pStyle w:val="TableHeaderText"/>
            </w:pPr>
            <w:r>
              <w:t>Validation Outcome</w:t>
            </w:r>
          </w:p>
        </w:tc>
      </w:tr>
      <w:tr w:rsidR="0064211F" w14:paraId="148A6501" w14:textId="77777777">
        <w:tblPrEx>
          <w:tblCellMar>
            <w:top w:w="0" w:type="dxa"/>
            <w:bottom w:w="0" w:type="dxa"/>
          </w:tblCellMar>
        </w:tblPrEx>
        <w:tc>
          <w:tcPr>
            <w:tcW w:w="3366" w:type="dxa"/>
            <w:shd w:val="clear" w:color="auto" w:fill="FFFFFF"/>
            <w:tcMar>
              <w:top w:w="110" w:type="dxa"/>
              <w:left w:w="140" w:type="dxa"/>
              <w:bottom w:w="110" w:type="dxa"/>
              <w:right w:w="140" w:type="dxa"/>
            </w:tcMar>
            <w:vAlign w:val="center"/>
          </w:tcPr>
          <w:p w14:paraId="347E3F94" w14:textId="77777777" w:rsidR="0064211F" w:rsidRDefault="00000000">
            <w:pPr>
              <w:pStyle w:val="TableBodyText"/>
            </w:pPr>
            <w:r>
              <w:t>Increased visibility of specimen comments</w:t>
            </w:r>
          </w:p>
        </w:tc>
        <w:tc>
          <w:tcPr>
            <w:tcW w:w="5984" w:type="dxa"/>
            <w:shd w:val="clear" w:color="auto" w:fill="FFFFFF"/>
            <w:tcMar>
              <w:top w:w="110" w:type="dxa"/>
              <w:left w:w="140" w:type="dxa"/>
              <w:bottom w:w="110" w:type="dxa"/>
              <w:right w:w="140" w:type="dxa"/>
            </w:tcMar>
            <w:vAlign w:val="center"/>
          </w:tcPr>
          <w:p w14:paraId="6A59DD44" w14:textId="77777777" w:rsidR="0064211F" w:rsidRDefault="00000000">
            <w:pPr>
              <w:pStyle w:val="TableBodyText"/>
            </w:pPr>
            <w:r>
              <w:t>Participants found important information easier to locate.</w:t>
            </w:r>
          </w:p>
        </w:tc>
      </w:tr>
      <w:tr w:rsidR="0064211F" w14:paraId="2E2B7490" w14:textId="77777777">
        <w:tblPrEx>
          <w:tblCellMar>
            <w:top w:w="0" w:type="dxa"/>
            <w:bottom w:w="0" w:type="dxa"/>
          </w:tblCellMar>
        </w:tblPrEx>
        <w:tc>
          <w:tcPr>
            <w:tcW w:w="3366" w:type="dxa"/>
            <w:shd w:val="clear" w:color="auto" w:fill="F8F9FA"/>
            <w:tcMar>
              <w:top w:w="110" w:type="dxa"/>
              <w:left w:w="140" w:type="dxa"/>
              <w:bottom w:w="110" w:type="dxa"/>
              <w:right w:w="140" w:type="dxa"/>
            </w:tcMar>
            <w:vAlign w:val="center"/>
          </w:tcPr>
          <w:p w14:paraId="1C518F0A" w14:textId="77777777" w:rsidR="0064211F" w:rsidRDefault="00000000">
            <w:pPr>
              <w:pStyle w:val="TableBodyText"/>
            </w:pPr>
            <w:r>
              <w:t>Interactive end-to-end workflow</w:t>
            </w:r>
          </w:p>
        </w:tc>
        <w:tc>
          <w:tcPr>
            <w:tcW w:w="5984" w:type="dxa"/>
            <w:shd w:val="clear" w:color="auto" w:fill="F8F9FA"/>
            <w:tcMar>
              <w:top w:w="110" w:type="dxa"/>
              <w:left w:w="140" w:type="dxa"/>
              <w:bottom w:w="110" w:type="dxa"/>
              <w:right w:w="140" w:type="dxa"/>
            </w:tcMar>
            <w:vAlign w:val="center"/>
          </w:tcPr>
          <w:p w14:paraId="7FE92488" w14:textId="77777777" w:rsidR="0064211F" w:rsidRDefault="00000000">
            <w:pPr>
              <w:pStyle w:val="TableBodyText"/>
            </w:pPr>
            <w:r>
              <w:t>Successfully validated through representative laboratory scenarios.</w:t>
            </w:r>
          </w:p>
        </w:tc>
      </w:tr>
      <w:tr w:rsidR="0064211F" w14:paraId="30966EB3" w14:textId="77777777">
        <w:tblPrEx>
          <w:tblCellMar>
            <w:top w:w="0" w:type="dxa"/>
            <w:bottom w:w="0" w:type="dxa"/>
          </w:tblCellMar>
        </w:tblPrEx>
        <w:tc>
          <w:tcPr>
            <w:tcW w:w="3366" w:type="dxa"/>
            <w:shd w:val="clear" w:color="auto" w:fill="FFFFFF"/>
            <w:tcMar>
              <w:top w:w="110" w:type="dxa"/>
              <w:left w:w="140" w:type="dxa"/>
              <w:bottom w:w="110" w:type="dxa"/>
              <w:right w:w="140" w:type="dxa"/>
            </w:tcMar>
            <w:vAlign w:val="center"/>
          </w:tcPr>
          <w:p w14:paraId="5423753A" w14:textId="77777777" w:rsidR="0064211F" w:rsidRDefault="00000000">
            <w:pPr>
              <w:pStyle w:val="TableBodyText"/>
            </w:pPr>
            <w:r>
              <w:t>Personalized worklists</w:t>
            </w:r>
          </w:p>
        </w:tc>
        <w:tc>
          <w:tcPr>
            <w:tcW w:w="5984" w:type="dxa"/>
            <w:shd w:val="clear" w:color="auto" w:fill="FFFFFF"/>
            <w:tcMar>
              <w:top w:w="110" w:type="dxa"/>
              <w:left w:w="140" w:type="dxa"/>
              <w:bottom w:w="110" w:type="dxa"/>
              <w:right w:w="140" w:type="dxa"/>
            </w:tcMar>
            <w:vAlign w:val="center"/>
          </w:tcPr>
          <w:p w14:paraId="6F5525C2" w14:textId="77777777" w:rsidR="0064211F" w:rsidRDefault="00000000">
            <w:pPr>
              <w:pStyle w:val="TableBodyText"/>
            </w:pPr>
            <w:r>
              <w:t>Highly valued for organizing daily work.</w:t>
            </w:r>
          </w:p>
        </w:tc>
      </w:tr>
      <w:tr w:rsidR="0064211F" w14:paraId="63366F1D" w14:textId="77777777">
        <w:tblPrEx>
          <w:tblCellMar>
            <w:top w:w="0" w:type="dxa"/>
            <w:bottom w:w="0" w:type="dxa"/>
          </w:tblCellMar>
        </w:tblPrEx>
        <w:tc>
          <w:tcPr>
            <w:tcW w:w="3366" w:type="dxa"/>
            <w:shd w:val="clear" w:color="auto" w:fill="F8F9FA"/>
            <w:tcMar>
              <w:top w:w="110" w:type="dxa"/>
              <w:left w:w="140" w:type="dxa"/>
              <w:bottom w:w="110" w:type="dxa"/>
              <w:right w:w="140" w:type="dxa"/>
            </w:tcMar>
            <w:vAlign w:val="center"/>
          </w:tcPr>
          <w:p w14:paraId="1621A02C" w14:textId="77777777" w:rsidR="0064211F" w:rsidRDefault="00000000">
            <w:pPr>
              <w:pStyle w:val="TableBodyText"/>
            </w:pPr>
            <w:r>
              <w:t>Material navigation refinements</w:t>
            </w:r>
          </w:p>
        </w:tc>
        <w:tc>
          <w:tcPr>
            <w:tcW w:w="5984" w:type="dxa"/>
            <w:shd w:val="clear" w:color="auto" w:fill="F8F9FA"/>
            <w:tcMar>
              <w:top w:w="110" w:type="dxa"/>
              <w:left w:w="140" w:type="dxa"/>
              <w:bottom w:w="110" w:type="dxa"/>
              <w:right w:w="140" w:type="dxa"/>
            </w:tcMar>
            <w:vAlign w:val="center"/>
          </w:tcPr>
          <w:p w14:paraId="230A74FA" w14:textId="77777777" w:rsidR="0064211F" w:rsidRDefault="00000000">
            <w:pPr>
              <w:pStyle w:val="TableBodyText"/>
            </w:pPr>
            <w:r>
              <w:t>Became intuitive after brief use and was viewed positively.</w:t>
            </w:r>
          </w:p>
        </w:tc>
      </w:tr>
      <w:tr w:rsidR="0064211F" w14:paraId="709D5BE5" w14:textId="77777777">
        <w:tblPrEx>
          <w:tblCellMar>
            <w:top w:w="0" w:type="dxa"/>
            <w:bottom w:w="0" w:type="dxa"/>
          </w:tblCellMar>
        </w:tblPrEx>
        <w:tc>
          <w:tcPr>
            <w:tcW w:w="3366" w:type="dxa"/>
            <w:shd w:val="clear" w:color="auto" w:fill="FFFFFF"/>
            <w:tcMar>
              <w:top w:w="110" w:type="dxa"/>
              <w:left w:w="140" w:type="dxa"/>
              <w:bottom w:w="110" w:type="dxa"/>
              <w:right w:w="140" w:type="dxa"/>
            </w:tcMar>
            <w:vAlign w:val="center"/>
          </w:tcPr>
          <w:p w14:paraId="3A5192A3" w14:textId="77777777" w:rsidR="0064211F" w:rsidRDefault="00000000">
            <w:pPr>
              <w:pStyle w:val="TableBodyText"/>
            </w:pPr>
            <w:r>
              <w:t>Workflow refinements</w:t>
            </w:r>
          </w:p>
        </w:tc>
        <w:tc>
          <w:tcPr>
            <w:tcW w:w="5984" w:type="dxa"/>
            <w:shd w:val="clear" w:color="auto" w:fill="FFFFFF"/>
            <w:tcMar>
              <w:top w:w="110" w:type="dxa"/>
              <w:left w:w="140" w:type="dxa"/>
              <w:bottom w:w="110" w:type="dxa"/>
              <w:right w:w="140" w:type="dxa"/>
            </w:tcMar>
            <w:vAlign w:val="center"/>
          </w:tcPr>
          <w:p w14:paraId="66734EA7" w14:textId="77777777" w:rsidR="0064211F" w:rsidRDefault="00000000">
            <w:pPr>
              <w:pStyle w:val="TableBodyText"/>
            </w:pPr>
            <w:r>
              <w:t>Supported successful task completion; participants continued to perceive an increase in workflow interactions.</w:t>
            </w:r>
          </w:p>
        </w:tc>
      </w:tr>
    </w:tbl>
    <w:p w14:paraId="7B2BB1E9" w14:textId="77777777" w:rsidR="001F344F" w:rsidRDefault="001F344F">
      <w:pPr>
        <w:pStyle w:val="Heading1"/>
      </w:pPr>
      <w:bookmarkStart w:id="9" w:name="_Toc236238004"/>
    </w:p>
    <w:p w14:paraId="7AC0BA75" w14:textId="7AFDA11A" w:rsidR="0064211F" w:rsidRDefault="001F344F">
      <w:pPr>
        <w:pStyle w:val="Heading1"/>
      </w:pPr>
      <w:r>
        <w:lastRenderedPageBreak/>
        <w:t xml:space="preserve">9 </w:t>
      </w:r>
      <w:r w:rsidR="00000000">
        <w:t>Key Findings</w:t>
      </w:r>
      <w:bookmarkEnd w:id="9"/>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64211F" w14:paraId="291B59B3"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4EBE1131" w14:textId="77777777" w:rsidR="0064211F" w:rsidRDefault="00000000">
            <w:pPr>
              <w:spacing w:after="40"/>
            </w:pPr>
            <w:r>
              <w:rPr>
                <w:rFonts w:ascii="Calibri" w:eastAsia="Calibri" w:hAnsi="Calibri" w:cs="Calibri"/>
                <w:b/>
                <w:bCs/>
                <w:color w:val="8A6D00"/>
                <w:spacing w:val="10"/>
                <w:sz w:val="15"/>
                <w:szCs w:val="15"/>
              </w:rPr>
              <w:t>KF-01</w:t>
            </w:r>
          </w:p>
          <w:tbl>
            <w:tblPr>
              <w:tblW w:w="5000" w:type="pct"/>
              <w:tblCellMar>
                <w:left w:w="10" w:type="dxa"/>
                <w:right w:w="10" w:type="dxa"/>
              </w:tblCellMar>
              <w:tblLook w:val="04A0" w:firstRow="1" w:lastRow="0" w:firstColumn="1" w:lastColumn="0" w:noHBand="0" w:noVBand="1"/>
            </w:tblPr>
            <w:tblGrid>
              <w:gridCol w:w="7831"/>
              <w:gridCol w:w="999"/>
            </w:tblGrid>
            <w:tr w:rsidR="001F344F" w14:paraId="6523F8D5" w14:textId="77777777" w:rsidTr="00BF398D">
              <w:tc>
                <w:tcPr>
                  <w:tcW w:w="7831" w:type="dxa"/>
                  <w:vAlign w:val="center"/>
                </w:tcPr>
                <w:p w14:paraId="11E27902" w14:textId="1C35173F" w:rsidR="001F344F" w:rsidRDefault="001F344F" w:rsidP="001F344F">
                  <w:r>
                    <w:rPr>
                      <w:rFonts w:ascii="Calibri" w:eastAsia="Calibri" w:hAnsi="Calibri" w:cs="Calibri"/>
                      <w:b/>
                      <w:bCs/>
                      <w:color w:val="1F2328"/>
                      <w:sz w:val="24"/>
                      <w:szCs w:val="24"/>
                    </w:rPr>
                    <w:t>Shared Terminology Increased the Learning Curve</w:t>
                  </w:r>
                </w:p>
              </w:tc>
              <w:tc>
                <w:tcPr>
                  <w:tcW w:w="999" w:type="dxa"/>
                  <w:vAlign w:val="center"/>
                </w:tcPr>
                <w:p w14:paraId="38490A7C" w14:textId="67FC9D8C" w:rsidR="001F344F" w:rsidRDefault="001F344F" w:rsidP="001F344F">
                  <w:pPr>
                    <w:jc w:val="center"/>
                    <w:rPr>
                      <w:rFonts w:ascii="Calibri" w:eastAsia="Calibri" w:hAnsi="Calibri" w:cs="Calibri"/>
                      <w:b/>
                      <w:bCs/>
                      <w:color w:val="1F2328"/>
                      <w:sz w:val="24"/>
                      <w:szCs w:val="24"/>
                    </w:rP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r>
          </w:tbl>
          <w:p w14:paraId="22257411" w14:textId="77777777" w:rsidR="001F344F" w:rsidRDefault="001F344F">
            <w:pPr>
              <w:spacing w:after="160"/>
            </w:pPr>
          </w:p>
          <w:p w14:paraId="10426975" w14:textId="77777777" w:rsidR="0064211F" w:rsidRDefault="00000000">
            <w:pPr>
              <w:spacing w:before="160" w:after="30"/>
            </w:pPr>
            <w:r>
              <w:rPr>
                <w:rFonts w:ascii="Calibri" w:eastAsia="Calibri" w:hAnsi="Calibri" w:cs="Calibri"/>
                <w:b/>
                <w:bCs/>
                <w:color w:val="8A8F98"/>
                <w:spacing w:val="10"/>
                <w:sz w:val="15"/>
                <w:szCs w:val="15"/>
              </w:rPr>
              <w:t>OBSERVATION</w:t>
            </w:r>
          </w:p>
          <w:p w14:paraId="5ED4604E" w14:textId="77777777" w:rsidR="0064211F" w:rsidRDefault="00000000">
            <w:pPr>
              <w:pStyle w:val="BodyText"/>
              <w:spacing w:after="40"/>
            </w:pPr>
            <w:r>
              <w:t>Participants continued to experience confusion with terminology throughout the application. This finding was consistent with the wireframe evaluation.</w:t>
            </w:r>
          </w:p>
          <w:p w14:paraId="147F7006" w14:textId="77777777" w:rsidR="0064211F" w:rsidRDefault="00000000">
            <w:pPr>
              <w:spacing w:before="160" w:after="30"/>
            </w:pPr>
            <w:r>
              <w:rPr>
                <w:rFonts w:ascii="Calibri" w:eastAsia="Calibri" w:hAnsi="Calibri" w:cs="Calibri"/>
                <w:b/>
                <w:bCs/>
                <w:color w:val="8A8F98"/>
                <w:spacing w:val="10"/>
                <w:sz w:val="15"/>
                <w:szCs w:val="15"/>
              </w:rPr>
              <w:t>EVIDENCE</w:t>
            </w:r>
          </w:p>
          <w:p w14:paraId="77F947EE" w14:textId="77777777" w:rsidR="0064211F" w:rsidRDefault="00000000">
            <w:pPr>
              <w:pStyle w:val="BodyText"/>
              <w:spacing w:after="40"/>
            </w:pPr>
            <w:r>
              <w:t>Participants questioned terminology that differed from their current Clinical Microbiology systems and occasionally required clarification during testing.</w:t>
            </w:r>
          </w:p>
          <w:p w14:paraId="314966AE" w14:textId="77777777" w:rsidR="0064211F" w:rsidRDefault="00000000">
            <w:pPr>
              <w:spacing w:before="160" w:after="30"/>
            </w:pPr>
            <w:r>
              <w:rPr>
                <w:rFonts w:ascii="Calibri" w:eastAsia="Calibri" w:hAnsi="Calibri" w:cs="Calibri"/>
                <w:b/>
                <w:bCs/>
                <w:color w:val="8A8F98"/>
                <w:spacing w:val="10"/>
                <w:sz w:val="15"/>
                <w:szCs w:val="15"/>
              </w:rPr>
              <w:t>IMPACT</w:t>
            </w:r>
          </w:p>
          <w:p w14:paraId="67F4E65E" w14:textId="77777777" w:rsidR="0064211F" w:rsidRDefault="00000000">
            <w:pPr>
              <w:pStyle w:val="BodyText"/>
              <w:spacing w:after="40"/>
            </w:pPr>
            <w:r>
              <w:t>Continued terminology confusion may extend onboarding time for new users, though it occurred only occasionally this round and did not prevent task completion.</w:t>
            </w:r>
          </w:p>
          <w:p w14:paraId="39369717" w14:textId="77777777" w:rsidR="0064211F" w:rsidRDefault="00000000">
            <w:pPr>
              <w:spacing w:before="160" w:after="30"/>
            </w:pPr>
            <w:r>
              <w:rPr>
                <w:rFonts w:ascii="Calibri" w:eastAsia="Calibri" w:hAnsi="Calibri" w:cs="Calibri"/>
                <w:b/>
                <w:bCs/>
                <w:color w:val="8A8F98"/>
                <w:spacing w:val="10"/>
                <w:sz w:val="15"/>
                <w:szCs w:val="15"/>
              </w:rPr>
              <w:t>RECOMMENDATION</w:t>
            </w:r>
          </w:p>
          <w:p w14:paraId="7E4F1941" w14:textId="77777777" w:rsidR="0064211F" w:rsidRDefault="00000000">
            <w:pPr>
              <w:pStyle w:val="BodyText"/>
              <w:spacing w:after="40"/>
            </w:pPr>
            <w:r>
              <w:t>The terminology supports both Clinical and Environmental laboratory workflows within a shared platform and therefore could not be modified for this feature. Support adoption through user training, onboarding, and product documentation.</w:t>
            </w:r>
          </w:p>
          <w:p w14:paraId="3B88D2E4" w14:textId="40E6104C" w:rsidR="0064211F" w:rsidRDefault="001F344F" w:rsidP="001F344F">
            <w:pPr>
              <w:spacing w:before="200"/>
              <w:jc w:val="center"/>
            </w:pPr>
            <w:r w:rsidRPr="001F344F">
              <w:drawing>
                <wp:inline distT="0" distB="0" distL="0" distR="0" wp14:anchorId="550C0A86" wp14:editId="49A994ED">
                  <wp:extent cx="4497037" cy="2585796"/>
                  <wp:effectExtent l="0" t="0" r="0" b="5080"/>
                  <wp:docPr id="846178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78921" name=""/>
                          <pic:cNvPicPr/>
                        </pic:nvPicPr>
                        <pic:blipFill>
                          <a:blip r:embed="rId7"/>
                          <a:stretch>
                            <a:fillRect/>
                          </a:stretch>
                        </pic:blipFill>
                        <pic:spPr>
                          <a:xfrm>
                            <a:off x="0" y="0"/>
                            <a:ext cx="4518990" cy="2598419"/>
                          </a:xfrm>
                          <a:prstGeom prst="rect">
                            <a:avLst/>
                          </a:prstGeom>
                        </pic:spPr>
                      </pic:pic>
                    </a:graphicData>
                  </a:graphic>
                </wp:inline>
              </w:drawing>
            </w:r>
          </w:p>
          <w:p w14:paraId="761BF1E2" w14:textId="77777777" w:rsidR="0064211F" w:rsidRDefault="0064211F"/>
        </w:tc>
      </w:tr>
    </w:tbl>
    <w:p w14:paraId="194CDF67" w14:textId="77777777" w:rsidR="0064211F" w:rsidRDefault="0064211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64211F" w14:paraId="27487548"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35232ED0" w14:textId="77777777" w:rsidR="0064211F" w:rsidRDefault="00000000">
            <w:pPr>
              <w:spacing w:after="40"/>
            </w:pPr>
            <w:r>
              <w:rPr>
                <w:rFonts w:ascii="Calibri" w:eastAsia="Calibri" w:hAnsi="Calibri" w:cs="Calibri"/>
                <w:b/>
                <w:bCs/>
                <w:color w:val="8A6D00"/>
                <w:spacing w:val="10"/>
                <w:sz w:val="15"/>
                <w:szCs w:val="15"/>
              </w:rPr>
              <w:lastRenderedPageBreak/>
              <w:t>KF-02</w:t>
            </w:r>
          </w:p>
          <w:tbl>
            <w:tblPr>
              <w:tblW w:w="5000" w:type="pct"/>
              <w:tblCellMar>
                <w:left w:w="10" w:type="dxa"/>
                <w:right w:w="10" w:type="dxa"/>
              </w:tblCellMar>
              <w:tblLook w:val="04A0" w:firstRow="1" w:lastRow="0" w:firstColumn="1" w:lastColumn="0" w:noHBand="0" w:noVBand="1"/>
            </w:tblPr>
            <w:tblGrid>
              <w:gridCol w:w="7831"/>
              <w:gridCol w:w="999"/>
            </w:tblGrid>
            <w:tr w:rsidR="001F344F" w14:paraId="33E87994" w14:textId="77777777" w:rsidTr="00BF398D">
              <w:tc>
                <w:tcPr>
                  <w:tcW w:w="7831" w:type="dxa"/>
                  <w:vAlign w:val="center"/>
                </w:tcPr>
                <w:p w14:paraId="5D3E81A7" w14:textId="01FE384B" w:rsidR="001F344F" w:rsidRDefault="001F344F" w:rsidP="001F344F">
                  <w:r>
                    <w:rPr>
                      <w:rFonts w:ascii="Calibri" w:eastAsia="Calibri" w:hAnsi="Calibri" w:cs="Calibri"/>
                      <w:b/>
                      <w:bCs/>
                      <w:color w:val="1F2328"/>
                      <w:sz w:val="24"/>
                      <w:szCs w:val="24"/>
                    </w:rPr>
                    <w:t>Material-Based Navigation Was Well Understood After Initial Use</w:t>
                  </w:r>
                </w:p>
              </w:tc>
              <w:tc>
                <w:tcPr>
                  <w:tcW w:w="999" w:type="dxa"/>
                  <w:vAlign w:val="center"/>
                </w:tcPr>
                <w:p w14:paraId="4200CDEB" w14:textId="72093C91" w:rsidR="001F344F" w:rsidRDefault="001F344F" w:rsidP="001F344F">
                  <w:pPr>
                    <w:jc w:val="center"/>
                    <w:rPr>
                      <w:rFonts w:ascii="Calibri" w:eastAsia="Calibri" w:hAnsi="Calibri" w:cs="Calibri"/>
                      <w:b/>
                      <w:bCs/>
                      <w:color w:val="1F2328"/>
                      <w:sz w:val="24"/>
                      <w:szCs w:val="24"/>
                    </w:rP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r>
          </w:tbl>
          <w:p w14:paraId="32F0DC41" w14:textId="77777777" w:rsidR="001F344F" w:rsidRDefault="001F344F">
            <w:pPr>
              <w:spacing w:after="160"/>
            </w:pPr>
          </w:p>
          <w:p w14:paraId="6CE966E0" w14:textId="77777777" w:rsidR="0064211F" w:rsidRDefault="00000000">
            <w:pPr>
              <w:spacing w:before="160" w:after="30"/>
            </w:pPr>
            <w:r>
              <w:rPr>
                <w:rFonts w:ascii="Calibri" w:eastAsia="Calibri" w:hAnsi="Calibri" w:cs="Calibri"/>
                <w:b/>
                <w:bCs/>
                <w:color w:val="8A8F98"/>
                <w:spacing w:val="10"/>
                <w:sz w:val="15"/>
                <w:szCs w:val="15"/>
              </w:rPr>
              <w:t>OBSERVATION</w:t>
            </w:r>
          </w:p>
          <w:p w14:paraId="511C9649" w14:textId="77777777" w:rsidR="0064211F" w:rsidRDefault="00000000">
            <w:pPr>
              <w:pStyle w:val="BodyText"/>
              <w:spacing w:after="40"/>
            </w:pPr>
            <w:r>
              <w:t>Participants initially required time to understand the material-based navigation model. After completing representative workflows, most participants viewed the organization positively.</w:t>
            </w:r>
          </w:p>
          <w:p w14:paraId="50BE528C" w14:textId="77777777" w:rsidR="0064211F" w:rsidRDefault="00000000">
            <w:pPr>
              <w:spacing w:before="160" w:after="30"/>
            </w:pPr>
            <w:r>
              <w:rPr>
                <w:rFonts w:ascii="Calibri" w:eastAsia="Calibri" w:hAnsi="Calibri" w:cs="Calibri"/>
                <w:b/>
                <w:bCs/>
                <w:color w:val="8A8F98"/>
                <w:spacing w:val="10"/>
                <w:sz w:val="15"/>
                <w:szCs w:val="15"/>
              </w:rPr>
              <w:t>EVIDENCE</w:t>
            </w:r>
          </w:p>
          <w:p w14:paraId="3071B182" w14:textId="77777777" w:rsidR="0064211F" w:rsidRDefault="00000000">
            <w:pPr>
              <w:pStyle w:val="BodyText"/>
              <w:spacing w:after="40"/>
            </w:pPr>
            <w:r>
              <w:t>Users reported that once they understood the relationships between materials, navigation became intuitive and provided a clear representation of the specimen lifecycle.</w:t>
            </w:r>
          </w:p>
          <w:p w14:paraId="14B38A3E" w14:textId="77777777" w:rsidR="0064211F" w:rsidRDefault="00000000">
            <w:pPr>
              <w:spacing w:before="160" w:after="30"/>
            </w:pPr>
            <w:r>
              <w:rPr>
                <w:rFonts w:ascii="Calibri" w:eastAsia="Calibri" w:hAnsi="Calibri" w:cs="Calibri"/>
                <w:b/>
                <w:bCs/>
                <w:color w:val="8A8F98"/>
                <w:spacing w:val="10"/>
                <w:sz w:val="15"/>
                <w:szCs w:val="15"/>
              </w:rPr>
              <w:t>IMPACT</w:t>
            </w:r>
          </w:p>
          <w:p w14:paraId="46CB20F9" w14:textId="77777777" w:rsidR="0064211F" w:rsidRDefault="00000000">
            <w:pPr>
              <w:pStyle w:val="BodyText"/>
              <w:spacing w:after="40"/>
            </w:pPr>
            <w:r>
              <w:t>The initial learning curve may create brief friction for new users, but does not appear to affect usability once the navigation model is understood.</w:t>
            </w:r>
          </w:p>
          <w:p w14:paraId="79BCCFFD" w14:textId="77777777" w:rsidR="0064211F" w:rsidRDefault="00000000">
            <w:pPr>
              <w:spacing w:before="160" w:after="30"/>
            </w:pPr>
            <w:r>
              <w:rPr>
                <w:rFonts w:ascii="Calibri" w:eastAsia="Calibri" w:hAnsi="Calibri" w:cs="Calibri"/>
                <w:b/>
                <w:bCs/>
                <w:color w:val="8A8F98"/>
                <w:spacing w:val="10"/>
                <w:sz w:val="15"/>
                <w:szCs w:val="15"/>
              </w:rPr>
              <w:t>RECOMMENDATION</w:t>
            </w:r>
          </w:p>
          <w:p w14:paraId="5B840D73" w14:textId="77777777" w:rsidR="0064211F" w:rsidRDefault="00000000">
            <w:pPr>
              <w:pStyle w:val="BodyText"/>
              <w:spacing w:after="40"/>
            </w:pPr>
            <w:r>
              <w:t>Continue refining onboarding materials and visual cues that reinforce material relationships during initial system adoption.</w:t>
            </w:r>
          </w:p>
          <w:p w14:paraId="7404EE3C" w14:textId="7A928601" w:rsidR="0064211F" w:rsidRDefault="001F344F" w:rsidP="001F344F">
            <w:pPr>
              <w:spacing w:before="200"/>
              <w:jc w:val="center"/>
            </w:pPr>
            <w:r w:rsidRPr="001F344F">
              <w:drawing>
                <wp:inline distT="0" distB="0" distL="0" distR="0" wp14:anchorId="622BDF81" wp14:editId="71A1FBA2">
                  <wp:extent cx="4698694" cy="4698694"/>
                  <wp:effectExtent l="0" t="0" r="635" b="635"/>
                  <wp:docPr id="64164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45255" name=""/>
                          <pic:cNvPicPr/>
                        </pic:nvPicPr>
                        <pic:blipFill>
                          <a:blip r:embed="rId8"/>
                          <a:stretch>
                            <a:fillRect/>
                          </a:stretch>
                        </pic:blipFill>
                        <pic:spPr>
                          <a:xfrm>
                            <a:off x="0" y="0"/>
                            <a:ext cx="4761029" cy="4761029"/>
                          </a:xfrm>
                          <a:prstGeom prst="rect">
                            <a:avLst/>
                          </a:prstGeom>
                        </pic:spPr>
                      </pic:pic>
                    </a:graphicData>
                  </a:graphic>
                </wp:inline>
              </w:drawing>
            </w:r>
          </w:p>
          <w:p w14:paraId="7FB6EA53" w14:textId="77777777" w:rsidR="0064211F" w:rsidRDefault="0064211F"/>
        </w:tc>
      </w:tr>
    </w:tbl>
    <w:p w14:paraId="21C80753" w14:textId="77777777" w:rsidR="0064211F" w:rsidRDefault="0064211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64211F" w14:paraId="07717C80"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11CDCF86" w14:textId="77777777" w:rsidR="0064211F" w:rsidRDefault="00000000">
            <w:pPr>
              <w:spacing w:after="40"/>
            </w:pPr>
            <w:r>
              <w:rPr>
                <w:rFonts w:ascii="Calibri" w:eastAsia="Calibri" w:hAnsi="Calibri" w:cs="Calibri"/>
                <w:b/>
                <w:bCs/>
                <w:color w:val="8A6D00"/>
                <w:spacing w:val="10"/>
                <w:sz w:val="15"/>
                <w:szCs w:val="15"/>
              </w:rPr>
              <w:lastRenderedPageBreak/>
              <w:t>KF-03</w:t>
            </w:r>
          </w:p>
          <w:tbl>
            <w:tblPr>
              <w:tblW w:w="5000" w:type="pct"/>
              <w:tblCellMar>
                <w:left w:w="10" w:type="dxa"/>
                <w:right w:w="10" w:type="dxa"/>
              </w:tblCellMar>
              <w:tblLook w:val="04A0" w:firstRow="1" w:lastRow="0" w:firstColumn="1" w:lastColumn="0" w:noHBand="0" w:noVBand="1"/>
            </w:tblPr>
            <w:tblGrid>
              <w:gridCol w:w="7831"/>
              <w:gridCol w:w="999"/>
            </w:tblGrid>
            <w:tr w:rsidR="001F344F" w14:paraId="76B0B96E" w14:textId="77777777" w:rsidTr="00BF398D">
              <w:tc>
                <w:tcPr>
                  <w:tcW w:w="7831" w:type="dxa"/>
                  <w:vAlign w:val="center"/>
                </w:tcPr>
                <w:p w14:paraId="751C24E0" w14:textId="2C045B0F" w:rsidR="001F344F" w:rsidRDefault="001F344F" w:rsidP="001F344F">
                  <w:r>
                    <w:rPr>
                      <w:rFonts w:ascii="Calibri" w:eastAsia="Calibri" w:hAnsi="Calibri" w:cs="Calibri"/>
                      <w:b/>
                      <w:bCs/>
                      <w:color w:val="1F2328"/>
                      <w:sz w:val="24"/>
                      <w:szCs w:val="24"/>
                    </w:rPr>
                    <w:t>Workflow Efficiency Requires Objective Measurement</w:t>
                  </w:r>
                </w:p>
              </w:tc>
              <w:tc>
                <w:tcPr>
                  <w:tcW w:w="999" w:type="dxa"/>
                  <w:vAlign w:val="center"/>
                </w:tcPr>
                <w:p w14:paraId="53BF8DD3" w14:textId="7D87513A" w:rsidR="001F344F" w:rsidRDefault="001F344F" w:rsidP="001F344F">
                  <w:pPr>
                    <w:jc w:val="center"/>
                    <w:rPr>
                      <w:rFonts w:ascii="Calibri" w:eastAsia="Calibri" w:hAnsi="Calibri" w:cs="Calibri"/>
                      <w:b/>
                      <w:bCs/>
                      <w:color w:val="1F2328"/>
                      <w:sz w:val="24"/>
                      <w:szCs w:val="24"/>
                    </w:rPr>
                  </w:pPr>
                  <w:r>
                    <w:rPr>
                      <w:rFonts w:ascii="Calibri" w:eastAsia="Calibri" w:hAnsi="Calibri" w:cs="Calibri"/>
                      <w:b/>
                      <w:bCs/>
                      <w:color w:val="B5560A"/>
                      <w:sz w:val="15"/>
                      <w:szCs w:val="15"/>
                    </w:rPr>
                    <w:t xml:space="preserve">● </w:t>
                  </w:r>
                  <w:r>
                    <w:rPr>
                      <w:rFonts w:ascii="Calibri" w:eastAsia="Calibri" w:hAnsi="Calibri" w:cs="Calibri"/>
                      <w:b/>
                      <w:bCs/>
                      <w:color w:val="B5560A"/>
                      <w:spacing w:val="8"/>
                      <w:sz w:val="15"/>
                      <w:szCs w:val="15"/>
                    </w:rPr>
                    <w:t>HIGH</w:t>
                  </w:r>
                </w:p>
              </w:tc>
            </w:tr>
          </w:tbl>
          <w:p w14:paraId="0420B067" w14:textId="77777777" w:rsidR="001F344F" w:rsidRDefault="001F344F">
            <w:pPr>
              <w:spacing w:after="160"/>
            </w:pPr>
          </w:p>
          <w:p w14:paraId="1ECF97FD" w14:textId="77777777" w:rsidR="0064211F" w:rsidRDefault="00000000">
            <w:pPr>
              <w:spacing w:before="160" w:after="30"/>
            </w:pPr>
            <w:r>
              <w:rPr>
                <w:rFonts w:ascii="Calibri" w:eastAsia="Calibri" w:hAnsi="Calibri" w:cs="Calibri"/>
                <w:b/>
                <w:bCs/>
                <w:color w:val="8A8F98"/>
                <w:spacing w:val="10"/>
                <w:sz w:val="15"/>
                <w:szCs w:val="15"/>
              </w:rPr>
              <w:t>OBSERVATION</w:t>
            </w:r>
          </w:p>
          <w:p w14:paraId="1D0680C7" w14:textId="77777777" w:rsidR="0064211F" w:rsidRDefault="00000000">
            <w:pPr>
              <w:pStyle w:val="BodyText"/>
              <w:spacing w:after="40"/>
            </w:pPr>
            <w:r>
              <w:t>Participants consistently perceived that the prototype required substantially more clicks than their current laboratory systems.</w:t>
            </w:r>
          </w:p>
          <w:p w14:paraId="1D870326" w14:textId="77777777" w:rsidR="0064211F" w:rsidRDefault="00000000">
            <w:pPr>
              <w:spacing w:before="160" w:after="30"/>
            </w:pPr>
            <w:r>
              <w:rPr>
                <w:rFonts w:ascii="Calibri" w:eastAsia="Calibri" w:hAnsi="Calibri" w:cs="Calibri"/>
                <w:b/>
                <w:bCs/>
                <w:color w:val="8A8F98"/>
                <w:spacing w:val="10"/>
                <w:sz w:val="15"/>
                <w:szCs w:val="15"/>
              </w:rPr>
              <w:t>EVIDENCE</w:t>
            </w:r>
          </w:p>
          <w:p w14:paraId="5F908CC3" w14:textId="77777777" w:rsidR="0064211F" w:rsidRDefault="00000000">
            <w:pPr>
              <w:pStyle w:val="BodyText"/>
              <w:spacing w:after="40"/>
            </w:pPr>
            <w:r>
              <w:t>Although participants successfully completed representative workflows, they described the task-based workflow as requiring additional navigation and interaction. The feedback reflected perceived workflow effort rather than measured inefficiency.</w:t>
            </w:r>
          </w:p>
          <w:p w14:paraId="47750B60" w14:textId="77777777" w:rsidR="0064211F" w:rsidRDefault="00000000">
            <w:pPr>
              <w:spacing w:before="160" w:after="30"/>
            </w:pPr>
            <w:r>
              <w:rPr>
                <w:rFonts w:ascii="Calibri" w:eastAsia="Calibri" w:hAnsi="Calibri" w:cs="Calibri"/>
                <w:b/>
                <w:bCs/>
                <w:color w:val="8A8F98"/>
                <w:spacing w:val="10"/>
                <w:sz w:val="15"/>
                <w:szCs w:val="15"/>
              </w:rPr>
              <w:t>IMPACT</w:t>
            </w:r>
          </w:p>
          <w:p w14:paraId="70424959" w14:textId="77777777" w:rsidR="0064211F" w:rsidRDefault="00000000">
            <w:pPr>
              <w:pStyle w:val="BodyText"/>
              <w:spacing w:after="40"/>
            </w:pPr>
            <w:r>
              <w:t>If perceived inefficiency reflects a genuine increase in interaction effort, it could affect adoption and daily productivity; since this round captured perception rather than measured data, the actual effect on efficiency is unconfirmed and should be validated objectively before development proceeds.</w:t>
            </w:r>
          </w:p>
          <w:p w14:paraId="3A04D59E" w14:textId="77777777" w:rsidR="0064211F" w:rsidRDefault="00000000">
            <w:pPr>
              <w:spacing w:before="160" w:after="30"/>
            </w:pPr>
            <w:r>
              <w:rPr>
                <w:rFonts w:ascii="Calibri" w:eastAsia="Calibri" w:hAnsi="Calibri" w:cs="Calibri"/>
                <w:b/>
                <w:bCs/>
                <w:color w:val="8A8F98"/>
                <w:spacing w:val="10"/>
                <w:sz w:val="15"/>
                <w:szCs w:val="15"/>
              </w:rPr>
              <w:t>RECOMMENDATION</w:t>
            </w:r>
          </w:p>
          <w:p w14:paraId="6683D2A8" w14:textId="77777777" w:rsidR="0064211F" w:rsidRDefault="00000000">
            <w:pPr>
              <w:pStyle w:val="BodyText"/>
              <w:spacing w:after="40"/>
            </w:pPr>
            <w:r>
              <w:t xml:space="preserve">Conduct a </w:t>
            </w:r>
            <w:r>
              <w:rPr>
                <w:b/>
                <w:bCs/>
              </w:rPr>
              <w:t>Consumption Report (Cost of Interaction analysis)</w:t>
            </w:r>
            <w:r>
              <w:t xml:space="preserve"> comparing the current workflow with the proposed design. Measure objective interaction metrics—including clicks, navigation steps, screens visited, and task completion effort—to determine whether the proposed workflow introduces additional effort or simply redistributes interactions. Use these findings to guide future workflow optimization.</w:t>
            </w:r>
          </w:p>
          <w:p w14:paraId="4DA3293A" w14:textId="77777777" w:rsidR="0064211F" w:rsidRDefault="0064211F"/>
        </w:tc>
      </w:tr>
    </w:tbl>
    <w:p w14:paraId="27C1F997" w14:textId="77777777" w:rsidR="0064211F" w:rsidRDefault="0064211F">
      <w:pPr>
        <w:spacing w:after="280"/>
      </w:pPr>
    </w:p>
    <w:p w14:paraId="6321C39B" w14:textId="77777777" w:rsidR="0064211F" w:rsidRDefault="0064211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64211F" w14:paraId="014B2B54"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2159EB99" w14:textId="7693DC36" w:rsidR="0064211F" w:rsidRDefault="00000000">
            <w:pPr>
              <w:spacing w:after="40"/>
            </w:pPr>
            <w:r>
              <w:rPr>
                <w:rFonts w:ascii="Calibri" w:eastAsia="Calibri" w:hAnsi="Calibri" w:cs="Calibri"/>
                <w:b/>
                <w:bCs/>
                <w:color w:val="8A6D00"/>
                <w:spacing w:val="10"/>
                <w:sz w:val="15"/>
                <w:szCs w:val="15"/>
              </w:rPr>
              <w:lastRenderedPageBreak/>
              <w:t>KF-0</w:t>
            </w:r>
            <w:r w:rsidR="001F344F">
              <w:rPr>
                <w:rFonts w:ascii="Calibri" w:eastAsia="Calibri" w:hAnsi="Calibri" w:cs="Calibri"/>
                <w:b/>
                <w:bCs/>
                <w:color w:val="8A6D00"/>
                <w:spacing w:val="10"/>
                <w:sz w:val="15"/>
                <w:szCs w:val="15"/>
              </w:rPr>
              <w:t>4</w:t>
            </w:r>
          </w:p>
          <w:tbl>
            <w:tblPr>
              <w:tblW w:w="5000" w:type="pct"/>
              <w:tblCellMar>
                <w:left w:w="10" w:type="dxa"/>
                <w:right w:w="10" w:type="dxa"/>
              </w:tblCellMar>
              <w:tblLook w:val="04A0" w:firstRow="1" w:lastRow="0" w:firstColumn="1" w:lastColumn="0" w:noHBand="0" w:noVBand="1"/>
            </w:tblPr>
            <w:tblGrid>
              <w:gridCol w:w="7831"/>
              <w:gridCol w:w="999"/>
            </w:tblGrid>
            <w:tr w:rsidR="001F344F" w14:paraId="2703C255" w14:textId="77777777" w:rsidTr="00BF398D">
              <w:tc>
                <w:tcPr>
                  <w:tcW w:w="7831" w:type="dxa"/>
                  <w:vAlign w:val="center"/>
                </w:tcPr>
                <w:p w14:paraId="1A6C0CAC" w14:textId="2263CD3E" w:rsidR="001F344F" w:rsidRDefault="001F344F" w:rsidP="001F344F">
                  <w:r>
                    <w:rPr>
                      <w:rFonts w:ascii="Calibri" w:eastAsia="Calibri" w:hAnsi="Calibri" w:cs="Calibri"/>
                      <w:b/>
                      <w:bCs/>
                      <w:color w:val="1F2328"/>
                      <w:sz w:val="24"/>
                      <w:szCs w:val="24"/>
                    </w:rPr>
                    <w:t>Increased Context Improved Workflow Awareness</w:t>
                  </w:r>
                </w:p>
              </w:tc>
              <w:tc>
                <w:tcPr>
                  <w:tcW w:w="999" w:type="dxa"/>
                  <w:vAlign w:val="center"/>
                </w:tcPr>
                <w:p w14:paraId="3E2EDDE7" w14:textId="77EA5215" w:rsidR="001F344F" w:rsidRDefault="001F344F" w:rsidP="001F344F">
                  <w:pPr>
                    <w:jc w:val="center"/>
                    <w:rPr>
                      <w:rFonts w:ascii="Calibri" w:eastAsia="Calibri" w:hAnsi="Calibri" w:cs="Calibri"/>
                      <w:b/>
                      <w:bCs/>
                      <w:color w:val="1F2328"/>
                      <w:sz w:val="24"/>
                      <w:szCs w:val="24"/>
                    </w:rP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r>
          </w:tbl>
          <w:p w14:paraId="058A0199" w14:textId="77777777" w:rsidR="001F344F" w:rsidRDefault="001F344F">
            <w:pPr>
              <w:spacing w:after="160"/>
            </w:pPr>
          </w:p>
          <w:p w14:paraId="7284209F" w14:textId="77777777" w:rsidR="0064211F" w:rsidRDefault="00000000">
            <w:pPr>
              <w:spacing w:before="160" w:after="30"/>
            </w:pPr>
            <w:r>
              <w:rPr>
                <w:rFonts w:ascii="Calibri" w:eastAsia="Calibri" w:hAnsi="Calibri" w:cs="Calibri"/>
                <w:b/>
                <w:bCs/>
                <w:color w:val="8A8F98"/>
                <w:spacing w:val="10"/>
                <w:sz w:val="15"/>
                <w:szCs w:val="15"/>
              </w:rPr>
              <w:t>OBSERVATION</w:t>
            </w:r>
          </w:p>
          <w:p w14:paraId="51E45FE2" w14:textId="77777777" w:rsidR="0064211F" w:rsidRDefault="00000000">
            <w:pPr>
              <w:pStyle w:val="BodyText"/>
              <w:spacing w:after="40"/>
            </w:pPr>
            <w:r>
              <w:t>Participants appreciated the increased visibility of specimen comments and contextual information throughout the workflow.</w:t>
            </w:r>
          </w:p>
          <w:p w14:paraId="413F3F23" w14:textId="77777777" w:rsidR="0064211F" w:rsidRDefault="00000000">
            <w:pPr>
              <w:spacing w:before="160" w:after="30"/>
            </w:pPr>
            <w:r>
              <w:rPr>
                <w:rFonts w:ascii="Calibri" w:eastAsia="Calibri" w:hAnsi="Calibri" w:cs="Calibri"/>
                <w:b/>
                <w:bCs/>
                <w:color w:val="8A8F98"/>
                <w:spacing w:val="10"/>
                <w:sz w:val="15"/>
                <w:szCs w:val="15"/>
              </w:rPr>
              <w:t>EVIDENCE</w:t>
            </w:r>
          </w:p>
          <w:p w14:paraId="3265F9FB" w14:textId="77777777" w:rsidR="0064211F" w:rsidRDefault="00000000">
            <w:pPr>
              <w:pStyle w:val="BodyText"/>
              <w:spacing w:after="40"/>
            </w:pPr>
            <w:r>
              <w:t>Users reported that having comments readily available reduced the need to navigate to other areas of the application to retrieve important specimen information.</w:t>
            </w:r>
          </w:p>
          <w:p w14:paraId="0D33EAFA" w14:textId="77777777" w:rsidR="0064211F" w:rsidRDefault="00000000">
            <w:pPr>
              <w:spacing w:before="160" w:after="30"/>
            </w:pPr>
            <w:r>
              <w:rPr>
                <w:rFonts w:ascii="Calibri" w:eastAsia="Calibri" w:hAnsi="Calibri" w:cs="Calibri"/>
                <w:b/>
                <w:bCs/>
                <w:color w:val="8A8F98"/>
                <w:spacing w:val="10"/>
                <w:sz w:val="15"/>
                <w:szCs w:val="15"/>
              </w:rPr>
              <w:t>IMPACT</w:t>
            </w:r>
          </w:p>
          <w:p w14:paraId="1BCA35AA" w14:textId="77777777" w:rsidR="0064211F" w:rsidRDefault="00000000">
            <w:pPr>
              <w:pStyle w:val="BodyText"/>
              <w:spacing w:after="40"/>
            </w:pPr>
            <w:r>
              <w:t>Surfacing this information directly in the workflow reduces navigation overhead and appears to meaningfully improve efficiency during resulting tasks.</w:t>
            </w:r>
          </w:p>
          <w:p w14:paraId="3779811E" w14:textId="77777777" w:rsidR="0064211F" w:rsidRDefault="00000000">
            <w:pPr>
              <w:spacing w:before="160" w:after="30"/>
            </w:pPr>
            <w:r>
              <w:rPr>
                <w:rFonts w:ascii="Calibri" w:eastAsia="Calibri" w:hAnsi="Calibri" w:cs="Calibri"/>
                <w:b/>
                <w:bCs/>
                <w:color w:val="8A8F98"/>
                <w:spacing w:val="10"/>
                <w:sz w:val="15"/>
                <w:szCs w:val="15"/>
              </w:rPr>
              <w:t>RECOMMENDATION</w:t>
            </w:r>
          </w:p>
          <w:p w14:paraId="4B5B24E1" w14:textId="77777777" w:rsidR="0064211F" w:rsidRDefault="00000000">
            <w:pPr>
              <w:pStyle w:val="BodyText"/>
              <w:spacing w:after="40"/>
            </w:pPr>
            <w:r>
              <w:t>Continue surfacing high-value specimen context throughout the workflow while maintaining a clean and uncluttered interface.</w:t>
            </w:r>
          </w:p>
          <w:p w14:paraId="02A2A26F" w14:textId="6C73FE90" w:rsidR="0064211F" w:rsidRDefault="001F344F" w:rsidP="001F344F">
            <w:pPr>
              <w:spacing w:before="200"/>
              <w:jc w:val="center"/>
            </w:pPr>
            <w:r w:rsidRPr="001F344F">
              <w:drawing>
                <wp:inline distT="0" distB="0" distL="0" distR="0" wp14:anchorId="38F9DEA3" wp14:editId="2D7267BA">
                  <wp:extent cx="4491405" cy="4560983"/>
                  <wp:effectExtent l="0" t="0" r="4445" b="0"/>
                  <wp:docPr id="1429189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89769" name=""/>
                          <pic:cNvPicPr/>
                        </pic:nvPicPr>
                        <pic:blipFill>
                          <a:blip r:embed="rId9"/>
                          <a:stretch>
                            <a:fillRect/>
                          </a:stretch>
                        </pic:blipFill>
                        <pic:spPr>
                          <a:xfrm>
                            <a:off x="0" y="0"/>
                            <a:ext cx="4512797" cy="4582706"/>
                          </a:xfrm>
                          <a:prstGeom prst="rect">
                            <a:avLst/>
                          </a:prstGeom>
                        </pic:spPr>
                      </pic:pic>
                    </a:graphicData>
                  </a:graphic>
                </wp:inline>
              </w:drawing>
            </w:r>
          </w:p>
          <w:p w14:paraId="532D05FA" w14:textId="77777777" w:rsidR="0064211F" w:rsidRDefault="0064211F"/>
        </w:tc>
      </w:tr>
    </w:tbl>
    <w:p w14:paraId="3BC9F162" w14:textId="77777777" w:rsidR="0064211F" w:rsidRDefault="0064211F">
      <w:pPr>
        <w:spacing w:after="280"/>
      </w:pPr>
    </w:p>
    <w:p w14:paraId="62B06185" w14:textId="79B30234" w:rsidR="0064211F" w:rsidRDefault="001F344F">
      <w:pPr>
        <w:pStyle w:val="Heading1"/>
      </w:pPr>
      <w:bookmarkStart w:id="10" w:name="_Toc236238005"/>
      <w:r>
        <w:lastRenderedPageBreak/>
        <w:t xml:space="preserve">10 </w:t>
      </w:r>
      <w:r w:rsidR="00000000">
        <w:t>Validated Design Decisions</w:t>
      </w:r>
      <w:bookmarkEnd w:id="10"/>
    </w:p>
    <w:p w14:paraId="239A1B7C" w14:textId="77777777" w:rsidR="0064211F" w:rsidRDefault="00000000">
      <w:pPr>
        <w:pStyle w:val="BodyText"/>
      </w:pPr>
      <w:r>
        <w:t>The study confirmed several design decisions that effectively supported Clinical Microbiology workflows.</w:t>
      </w:r>
    </w:p>
    <w:p w14:paraId="6A1D3AA9" w14:textId="393FF87D" w:rsidR="0064211F" w:rsidRDefault="00000000">
      <w:pPr>
        <w:spacing w:before="200" w:after="40"/>
      </w:pPr>
      <w:r>
        <w:rPr>
          <w:rFonts w:ascii="Calibri" w:eastAsia="Calibri" w:hAnsi="Calibri" w:cs="Calibri"/>
          <w:b/>
          <w:bCs/>
          <w:color w:val="1F2328"/>
          <w:sz w:val="24"/>
          <w:szCs w:val="24"/>
        </w:rPr>
        <w:t>Task-Based Workflow</w:t>
      </w:r>
    </w:p>
    <w:p w14:paraId="7E6064B2" w14:textId="77777777" w:rsidR="0064211F" w:rsidRDefault="00000000">
      <w:pPr>
        <w:pStyle w:val="BodyText"/>
        <w:spacing w:after="0"/>
      </w:pPr>
      <w:r>
        <w:t>Confirmed the task-based workflow supports representative Clinical Microbiology activities.</w:t>
      </w:r>
    </w:p>
    <w:p w14:paraId="5303F1CE" w14:textId="5BE81772" w:rsidR="0064211F" w:rsidRDefault="00000000">
      <w:pPr>
        <w:spacing w:before="200" w:after="40"/>
      </w:pPr>
      <w:r>
        <w:rPr>
          <w:rFonts w:ascii="Calibri" w:eastAsia="Calibri" w:hAnsi="Calibri" w:cs="Calibri"/>
          <w:b/>
          <w:bCs/>
          <w:color w:val="1F2328"/>
          <w:sz w:val="24"/>
          <w:szCs w:val="24"/>
        </w:rPr>
        <w:t>Personalized Worklists</w:t>
      </w:r>
    </w:p>
    <w:p w14:paraId="0F89AF8E" w14:textId="77777777" w:rsidR="001F344F" w:rsidRDefault="00000000" w:rsidP="001F344F">
      <w:pPr>
        <w:pStyle w:val="BodyText"/>
        <w:spacing w:after="0"/>
      </w:pPr>
      <w:r>
        <w:t>Participants consistently valued the ability to organize and prioritize work directly from the backlog.</w:t>
      </w:r>
    </w:p>
    <w:p w14:paraId="6FAE42AD" w14:textId="77777777" w:rsidR="001F344F" w:rsidRDefault="001F344F" w:rsidP="001F344F">
      <w:pPr>
        <w:pStyle w:val="BodyText"/>
        <w:spacing w:after="0"/>
      </w:pPr>
    </w:p>
    <w:p w14:paraId="5EF5FD27" w14:textId="0B40D140" w:rsidR="0064211F" w:rsidRDefault="00000000" w:rsidP="001F344F">
      <w:pPr>
        <w:pStyle w:val="BodyText"/>
        <w:spacing w:after="0"/>
      </w:pPr>
      <w:r>
        <w:rPr>
          <w:b/>
          <w:bCs/>
          <w:sz w:val="24"/>
          <w:szCs w:val="24"/>
        </w:rPr>
        <w:t>Material-Based Navigation</w:t>
      </w:r>
    </w:p>
    <w:p w14:paraId="1DFDB72F" w14:textId="77777777" w:rsidR="0064211F" w:rsidRDefault="00000000">
      <w:pPr>
        <w:pStyle w:val="BodyText"/>
        <w:spacing w:after="0"/>
      </w:pPr>
      <w:r>
        <w:t>Although unfamiliar initially, participants reported that the organization became intuitive after working through representative scenarios.</w:t>
      </w:r>
    </w:p>
    <w:p w14:paraId="29693CC6" w14:textId="600730E5" w:rsidR="0064211F" w:rsidRDefault="00000000">
      <w:pPr>
        <w:spacing w:before="200" w:after="40"/>
      </w:pPr>
      <w:r>
        <w:rPr>
          <w:rFonts w:ascii="Calibri" w:eastAsia="Calibri" w:hAnsi="Calibri" w:cs="Calibri"/>
          <w:b/>
          <w:bCs/>
          <w:color w:val="1F2328"/>
          <w:sz w:val="24"/>
          <w:szCs w:val="24"/>
        </w:rPr>
        <w:t>Increased Contextual Information</w:t>
      </w:r>
    </w:p>
    <w:p w14:paraId="454D4255" w14:textId="77777777" w:rsidR="0064211F" w:rsidRDefault="00000000">
      <w:pPr>
        <w:pStyle w:val="BodyText"/>
        <w:spacing w:after="0"/>
      </w:pPr>
      <w:r>
        <w:t>Improved visibility of comments and specimen details reduced the need to navigate elsewhere for critical information.</w:t>
      </w:r>
    </w:p>
    <w:p w14:paraId="3FF69EE1" w14:textId="04925AF0" w:rsidR="0064211F" w:rsidRDefault="00000000">
      <w:pPr>
        <w:spacing w:before="200" w:after="40"/>
      </w:pPr>
      <w:r>
        <w:rPr>
          <w:rFonts w:ascii="Calibri" w:eastAsia="Calibri" w:hAnsi="Calibri" w:cs="Calibri"/>
          <w:b/>
          <w:bCs/>
          <w:color w:val="1F2328"/>
          <w:sz w:val="24"/>
          <w:szCs w:val="24"/>
        </w:rPr>
        <w:t>Automatic Plate Configuration</w:t>
      </w:r>
    </w:p>
    <w:p w14:paraId="7339FC12" w14:textId="77777777" w:rsidR="0064211F" w:rsidRDefault="00000000">
      <w:pPr>
        <w:pStyle w:val="BodyText"/>
        <w:spacing w:after="0"/>
      </w:pPr>
      <w:r>
        <w:t>Participants continued to support backend-driven plate generation while allowing additional plates to be added or removed, when appropriate.</w:t>
      </w:r>
    </w:p>
    <w:p w14:paraId="0E0D0585" w14:textId="7F5E0898" w:rsidR="0064211F" w:rsidRDefault="001F344F">
      <w:pPr>
        <w:pStyle w:val="Heading1"/>
      </w:pPr>
      <w:bookmarkStart w:id="11" w:name="_Toc236238006"/>
      <w:r>
        <w:t xml:space="preserve">11 </w:t>
      </w:r>
      <w:r w:rsidR="00000000">
        <w:t>Prioritized Recommendations</w:t>
      </w:r>
      <w:bookmarkEnd w:id="11"/>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1309"/>
        <w:gridCol w:w="5423"/>
        <w:gridCol w:w="2618"/>
      </w:tblGrid>
      <w:tr w:rsidR="0064211F" w14:paraId="6E657EF7" w14:textId="77777777">
        <w:tblPrEx>
          <w:tblCellMar>
            <w:top w:w="0" w:type="dxa"/>
            <w:bottom w:w="0" w:type="dxa"/>
          </w:tblCellMar>
        </w:tblPrEx>
        <w:trPr>
          <w:tblHeader/>
        </w:trPr>
        <w:tc>
          <w:tcPr>
            <w:tcW w:w="1309" w:type="dxa"/>
            <w:shd w:val="clear" w:color="auto" w:fill="1F2328"/>
            <w:tcMar>
              <w:top w:w="120" w:type="dxa"/>
              <w:left w:w="140" w:type="dxa"/>
              <w:bottom w:w="120" w:type="dxa"/>
              <w:right w:w="140" w:type="dxa"/>
            </w:tcMar>
            <w:vAlign w:val="center"/>
          </w:tcPr>
          <w:p w14:paraId="24997DA9" w14:textId="77777777" w:rsidR="0064211F" w:rsidRDefault="00000000">
            <w:pPr>
              <w:pStyle w:val="TableHeaderText"/>
            </w:pPr>
            <w:r>
              <w:t>Priority</w:t>
            </w:r>
          </w:p>
        </w:tc>
        <w:tc>
          <w:tcPr>
            <w:tcW w:w="5423" w:type="dxa"/>
            <w:shd w:val="clear" w:color="auto" w:fill="1F2328"/>
            <w:tcMar>
              <w:top w:w="120" w:type="dxa"/>
              <w:left w:w="140" w:type="dxa"/>
              <w:bottom w:w="120" w:type="dxa"/>
              <w:right w:w="140" w:type="dxa"/>
            </w:tcMar>
            <w:vAlign w:val="center"/>
          </w:tcPr>
          <w:p w14:paraId="2F7674AB" w14:textId="77777777" w:rsidR="0064211F" w:rsidRDefault="00000000">
            <w:pPr>
              <w:pStyle w:val="TableHeaderText"/>
            </w:pPr>
            <w:r>
              <w:t>Recommendation</w:t>
            </w:r>
          </w:p>
        </w:tc>
        <w:tc>
          <w:tcPr>
            <w:tcW w:w="2618" w:type="dxa"/>
            <w:shd w:val="clear" w:color="auto" w:fill="1F2328"/>
            <w:tcMar>
              <w:top w:w="120" w:type="dxa"/>
              <w:left w:w="140" w:type="dxa"/>
              <w:bottom w:w="120" w:type="dxa"/>
              <w:right w:w="140" w:type="dxa"/>
            </w:tcMar>
            <w:vAlign w:val="center"/>
          </w:tcPr>
          <w:p w14:paraId="6E668767" w14:textId="77777777" w:rsidR="0064211F" w:rsidRDefault="00000000">
            <w:pPr>
              <w:pStyle w:val="TableHeaderText"/>
            </w:pPr>
            <w:r>
              <w:t>Timeline</w:t>
            </w:r>
          </w:p>
        </w:tc>
      </w:tr>
      <w:tr w:rsidR="0064211F" w14:paraId="12E6E902"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46C4B002" w14:textId="77777777" w:rsidR="0064211F" w:rsidRDefault="00000000">
            <w:pPr>
              <w:pStyle w:val="TableBodyText"/>
            </w:pPr>
            <w:r>
              <w:t>High</w:t>
            </w:r>
          </w:p>
        </w:tc>
        <w:tc>
          <w:tcPr>
            <w:tcW w:w="5423" w:type="dxa"/>
            <w:shd w:val="clear" w:color="auto" w:fill="FFFFFF"/>
            <w:tcMar>
              <w:top w:w="110" w:type="dxa"/>
              <w:left w:w="140" w:type="dxa"/>
              <w:bottom w:w="110" w:type="dxa"/>
              <w:right w:w="140" w:type="dxa"/>
            </w:tcMar>
            <w:vAlign w:val="center"/>
          </w:tcPr>
          <w:p w14:paraId="02A11452" w14:textId="77777777" w:rsidR="0064211F" w:rsidRDefault="00000000">
            <w:pPr>
              <w:pStyle w:val="TableBodyText"/>
            </w:pPr>
            <w:r>
              <w:t>Conduct a Consumption Report comparing the current and proposed workflows</w:t>
            </w:r>
          </w:p>
        </w:tc>
        <w:tc>
          <w:tcPr>
            <w:tcW w:w="2618" w:type="dxa"/>
            <w:shd w:val="clear" w:color="auto" w:fill="FFFFFF"/>
            <w:tcMar>
              <w:top w:w="110" w:type="dxa"/>
              <w:left w:w="140" w:type="dxa"/>
              <w:bottom w:w="110" w:type="dxa"/>
              <w:right w:w="140" w:type="dxa"/>
            </w:tcMar>
            <w:vAlign w:val="center"/>
          </w:tcPr>
          <w:p w14:paraId="78954E39" w14:textId="77777777" w:rsidR="0064211F" w:rsidRDefault="00000000">
            <w:pPr>
              <w:pStyle w:val="TableBodyText"/>
            </w:pPr>
            <w:r>
              <w:t>Before Development</w:t>
            </w:r>
          </w:p>
        </w:tc>
      </w:tr>
      <w:tr w:rsidR="0064211F" w14:paraId="1D4EB606" w14:textId="77777777">
        <w:tblPrEx>
          <w:tblCellMar>
            <w:top w:w="0" w:type="dxa"/>
            <w:bottom w:w="0" w:type="dxa"/>
          </w:tblCellMar>
        </w:tblPrEx>
        <w:tc>
          <w:tcPr>
            <w:tcW w:w="1309" w:type="dxa"/>
            <w:shd w:val="clear" w:color="auto" w:fill="F8F9FA"/>
            <w:tcMar>
              <w:top w:w="110" w:type="dxa"/>
              <w:left w:w="140" w:type="dxa"/>
              <w:bottom w:w="110" w:type="dxa"/>
              <w:right w:w="140" w:type="dxa"/>
            </w:tcMar>
            <w:vAlign w:val="center"/>
          </w:tcPr>
          <w:p w14:paraId="3F85A55A" w14:textId="77777777" w:rsidR="0064211F" w:rsidRDefault="00000000">
            <w:pPr>
              <w:pStyle w:val="TableBodyText"/>
            </w:pPr>
            <w:r>
              <w:t>High</w:t>
            </w:r>
          </w:p>
        </w:tc>
        <w:tc>
          <w:tcPr>
            <w:tcW w:w="5423" w:type="dxa"/>
            <w:shd w:val="clear" w:color="auto" w:fill="F8F9FA"/>
            <w:tcMar>
              <w:top w:w="110" w:type="dxa"/>
              <w:left w:w="140" w:type="dxa"/>
              <w:bottom w:w="110" w:type="dxa"/>
              <w:right w:w="140" w:type="dxa"/>
            </w:tcMar>
            <w:vAlign w:val="center"/>
          </w:tcPr>
          <w:p w14:paraId="05254D4F" w14:textId="77777777" w:rsidR="0064211F" w:rsidRDefault="00000000">
            <w:pPr>
              <w:pStyle w:val="TableBodyText"/>
            </w:pPr>
            <w:r>
              <w:t>Continue enhancing personalized worklists</w:t>
            </w:r>
          </w:p>
        </w:tc>
        <w:tc>
          <w:tcPr>
            <w:tcW w:w="2618" w:type="dxa"/>
            <w:shd w:val="clear" w:color="auto" w:fill="F8F9FA"/>
            <w:tcMar>
              <w:top w:w="110" w:type="dxa"/>
              <w:left w:w="140" w:type="dxa"/>
              <w:bottom w:w="110" w:type="dxa"/>
              <w:right w:w="140" w:type="dxa"/>
            </w:tcMar>
            <w:vAlign w:val="center"/>
          </w:tcPr>
          <w:p w14:paraId="03137A7D" w14:textId="77777777" w:rsidR="0064211F" w:rsidRDefault="00000000">
            <w:pPr>
              <w:pStyle w:val="TableBodyText"/>
            </w:pPr>
            <w:r>
              <w:t>Future Design Iterations</w:t>
            </w:r>
          </w:p>
        </w:tc>
      </w:tr>
      <w:tr w:rsidR="0064211F" w14:paraId="1074FCD3"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6FA9C8E4" w14:textId="77777777" w:rsidR="0064211F" w:rsidRDefault="00000000">
            <w:pPr>
              <w:pStyle w:val="TableBodyText"/>
            </w:pPr>
            <w:r>
              <w:t>Medium</w:t>
            </w:r>
          </w:p>
        </w:tc>
        <w:tc>
          <w:tcPr>
            <w:tcW w:w="5423" w:type="dxa"/>
            <w:shd w:val="clear" w:color="auto" w:fill="FFFFFF"/>
            <w:tcMar>
              <w:top w:w="110" w:type="dxa"/>
              <w:left w:w="140" w:type="dxa"/>
              <w:bottom w:w="110" w:type="dxa"/>
              <w:right w:w="140" w:type="dxa"/>
            </w:tcMar>
            <w:vAlign w:val="center"/>
          </w:tcPr>
          <w:p w14:paraId="5F8CB2F6" w14:textId="77777777" w:rsidR="0064211F" w:rsidRDefault="00000000">
            <w:pPr>
              <w:pStyle w:val="TableBodyText"/>
            </w:pPr>
            <w:r>
              <w:t>Improve onboarding for the material-based navigation model</w:t>
            </w:r>
          </w:p>
        </w:tc>
        <w:tc>
          <w:tcPr>
            <w:tcW w:w="2618" w:type="dxa"/>
            <w:shd w:val="clear" w:color="auto" w:fill="FFFFFF"/>
            <w:tcMar>
              <w:top w:w="110" w:type="dxa"/>
              <w:left w:w="140" w:type="dxa"/>
              <w:bottom w:w="110" w:type="dxa"/>
              <w:right w:w="140" w:type="dxa"/>
            </w:tcMar>
            <w:vAlign w:val="center"/>
          </w:tcPr>
          <w:p w14:paraId="33BA6301" w14:textId="77777777" w:rsidR="0064211F" w:rsidRDefault="00000000">
            <w:pPr>
              <w:pStyle w:val="TableBodyText"/>
            </w:pPr>
            <w:r>
              <w:t>Product Adoption</w:t>
            </w:r>
          </w:p>
        </w:tc>
      </w:tr>
      <w:tr w:rsidR="0064211F" w14:paraId="70E724D3" w14:textId="77777777">
        <w:tblPrEx>
          <w:tblCellMar>
            <w:top w:w="0" w:type="dxa"/>
            <w:bottom w:w="0" w:type="dxa"/>
          </w:tblCellMar>
        </w:tblPrEx>
        <w:tc>
          <w:tcPr>
            <w:tcW w:w="1309" w:type="dxa"/>
            <w:shd w:val="clear" w:color="auto" w:fill="F8F9FA"/>
            <w:tcMar>
              <w:top w:w="110" w:type="dxa"/>
              <w:left w:w="140" w:type="dxa"/>
              <w:bottom w:w="110" w:type="dxa"/>
              <w:right w:w="140" w:type="dxa"/>
            </w:tcMar>
            <w:vAlign w:val="center"/>
          </w:tcPr>
          <w:p w14:paraId="7313EDDC" w14:textId="77777777" w:rsidR="0064211F" w:rsidRDefault="00000000">
            <w:pPr>
              <w:pStyle w:val="TableBodyText"/>
            </w:pPr>
            <w:r>
              <w:t>Medium</w:t>
            </w:r>
          </w:p>
        </w:tc>
        <w:tc>
          <w:tcPr>
            <w:tcW w:w="5423" w:type="dxa"/>
            <w:shd w:val="clear" w:color="auto" w:fill="F8F9FA"/>
            <w:tcMar>
              <w:top w:w="110" w:type="dxa"/>
              <w:left w:w="140" w:type="dxa"/>
              <w:bottom w:w="110" w:type="dxa"/>
              <w:right w:w="140" w:type="dxa"/>
            </w:tcMar>
            <w:vAlign w:val="center"/>
          </w:tcPr>
          <w:p w14:paraId="5E990E80" w14:textId="77777777" w:rsidR="0064211F" w:rsidRDefault="00000000">
            <w:pPr>
              <w:pStyle w:val="TableBodyText"/>
            </w:pPr>
            <w:r>
              <w:t>Continue increasing visibility of contextual specimen information</w:t>
            </w:r>
          </w:p>
        </w:tc>
        <w:tc>
          <w:tcPr>
            <w:tcW w:w="2618" w:type="dxa"/>
            <w:shd w:val="clear" w:color="auto" w:fill="F8F9FA"/>
            <w:tcMar>
              <w:top w:w="110" w:type="dxa"/>
              <w:left w:w="140" w:type="dxa"/>
              <w:bottom w:w="110" w:type="dxa"/>
              <w:right w:w="140" w:type="dxa"/>
            </w:tcMar>
            <w:vAlign w:val="center"/>
          </w:tcPr>
          <w:p w14:paraId="30CE2ED3" w14:textId="77777777" w:rsidR="0064211F" w:rsidRDefault="00000000">
            <w:pPr>
              <w:pStyle w:val="TableBodyText"/>
            </w:pPr>
            <w:r>
              <w:t>Future Design Iterations</w:t>
            </w:r>
          </w:p>
        </w:tc>
      </w:tr>
      <w:tr w:rsidR="0064211F" w14:paraId="46C2B8BA"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6E7C9A20" w14:textId="77777777" w:rsidR="0064211F" w:rsidRDefault="00000000">
            <w:pPr>
              <w:pStyle w:val="TableBodyText"/>
            </w:pPr>
            <w:r>
              <w:t>Low</w:t>
            </w:r>
          </w:p>
        </w:tc>
        <w:tc>
          <w:tcPr>
            <w:tcW w:w="5423" w:type="dxa"/>
            <w:shd w:val="clear" w:color="auto" w:fill="FFFFFF"/>
            <w:tcMar>
              <w:top w:w="110" w:type="dxa"/>
              <w:left w:w="140" w:type="dxa"/>
              <w:bottom w:w="110" w:type="dxa"/>
              <w:right w:w="140" w:type="dxa"/>
            </w:tcMar>
            <w:vAlign w:val="center"/>
          </w:tcPr>
          <w:p w14:paraId="3D31B7FC" w14:textId="77777777" w:rsidR="0064211F" w:rsidRDefault="00000000">
            <w:pPr>
              <w:pStyle w:val="TableBodyText"/>
            </w:pPr>
            <w:r>
              <w:t>Support shared terminology through training and documentation</w:t>
            </w:r>
          </w:p>
        </w:tc>
        <w:tc>
          <w:tcPr>
            <w:tcW w:w="2618" w:type="dxa"/>
            <w:shd w:val="clear" w:color="auto" w:fill="FFFFFF"/>
            <w:tcMar>
              <w:top w:w="110" w:type="dxa"/>
              <w:left w:w="140" w:type="dxa"/>
              <w:bottom w:w="110" w:type="dxa"/>
              <w:right w:w="140" w:type="dxa"/>
            </w:tcMar>
            <w:vAlign w:val="center"/>
          </w:tcPr>
          <w:p w14:paraId="376C09DA" w14:textId="77777777" w:rsidR="0064211F" w:rsidRDefault="00000000">
            <w:pPr>
              <w:pStyle w:val="TableBodyText"/>
            </w:pPr>
            <w:r>
              <w:t>Implementation</w:t>
            </w:r>
          </w:p>
        </w:tc>
      </w:tr>
    </w:tbl>
    <w:p w14:paraId="5D6FA084" w14:textId="77777777" w:rsidR="001F344F" w:rsidRDefault="001F344F">
      <w:pPr>
        <w:pStyle w:val="Heading1"/>
      </w:pPr>
      <w:bookmarkStart w:id="12" w:name="_Toc236238007"/>
    </w:p>
    <w:p w14:paraId="73F55750" w14:textId="77777777" w:rsidR="001F344F" w:rsidRDefault="001F344F">
      <w:pPr>
        <w:pStyle w:val="Heading1"/>
      </w:pPr>
    </w:p>
    <w:p w14:paraId="1C1B4633" w14:textId="1E6DC398" w:rsidR="0064211F" w:rsidRDefault="001F344F">
      <w:pPr>
        <w:pStyle w:val="Heading1"/>
      </w:pPr>
      <w:r>
        <w:lastRenderedPageBreak/>
        <w:t xml:space="preserve">12 </w:t>
      </w:r>
      <w:r w:rsidR="00000000">
        <w:t>Research Impact</w:t>
      </w:r>
      <w:bookmarkEnd w:id="12"/>
    </w:p>
    <w:p w14:paraId="5D60D6EF" w14:textId="77777777" w:rsidR="0064211F" w:rsidRDefault="00000000">
      <w:pPr>
        <w:pStyle w:val="BodyText"/>
      </w:pPr>
      <w:r>
        <w:t>The second round of usability testing provided confidence that the proposed workflow aligned with the needs of Clinical Microbiology users while identifying targeted opportunities for refinement prior to development, and confirmed the validated design decisions summarized in Section 10.</w:t>
      </w:r>
    </w:p>
    <w:p w14:paraId="672288CE" w14:textId="77777777" w:rsidR="0064211F" w:rsidRDefault="00000000">
      <w:pPr>
        <w:pStyle w:val="Heading2"/>
      </w:pPr>
      <w:bookmarkStart w:id="13" w:name="_Toc236238008"/>
      <w:r>
        <w:t>Design Improvements Influenced by Research</w:t>
      </w:r>
      <w:bookmarkEnd w:id="13"/>
    </w:p>
    <w:p w14:paraId="32E73BF3" w14:textId="77777777" w:rsidR="0064211F" w:rsidRDefault="00000000">
      <w:pPr>
        <w:pStyle w:val="ListBullet"/>
        <w:numPr>
          <w:ilvl w:val="0"/>
          <w:numId w:val="2"/>
        </w:numPr>
      </w:pPr>
      <w:r>
        <w:t>Validated the introduction of personalized worklists.</w:t>
      </w:r>
    </w:p>
    <w:p w14:paraId="6BF3AF71" w14:textId="77777777" w:rsidR="0064211F" w:rsidRDefault="00000000">
      <w:pPr>
        <w:pStyle w:val="ListBullet"/>
        <w:numPr>
          <w:ilvl w:val="0"/>
          <w:numId w:val="2"/>
        </w:numPr>
      </w:pPr>
      <w:r>
        <w:t>Reinforced the value of increased visibility of specimen comments and contextual information.</w:t>
      </w:r>
    </w:p>
    <w:p w14:paraId="7E9E7DE7" w14:textId="77777777" w:rsidR="0064211F" w:rsidRDefault="00000000">
      <w:pPr>
        <w:pStyle w:val="ListBullet"/>
        <w:numPr>
          <w:ilvl w:val="0"/>
          <w:numId w:val="2"/>
        </w:numPr>
      </w:pPr>
      <w:r>
        <w:t>Identified workflow efficiency as the next area requiring objective analysis.</w:t>
      </w:r>
    </w:p>
    <w:p w14:paraId="215110DD" w14:textId="77777777" w:rsidR="0064211F" w:rsidRDefault="00000000">
      <w:pPr>
        <w:pStyle w:val="ListBullet"/>
        <w:numPr>
          <w:ilvl w:val="0"/>
          <w:numId w:val="2"/>
        </w:numPr>
      </w:pPr>
      <w:r>
        <w:t>Confirmed the need for onboarding to support adoption of the material-based navigation model.</w:t>
      </w:r>
    </w:p>
    <w:p w14:paraId="3E00B132" w14:textId="77777777" w:rsidR="0064211F" w:rsidRDefault="00000000">
      <w:pPr>
        <w:pStyle w:val="ListBullet"/>
        <w:numPr>
          <w:ilvl w:val="0"/>
          <w:numId w:val="2"/>
        </w:numPr>
      </w:pPr>
      <w:r>
        <w:t>Reinforced the decision to maintain shared terminology across the Clinical and Environmental platforms.</w:t>
      </w:r>
    </w:p>
    <w:p w14:paraId="3B9AACDF" w14:textId="77777777" w:rsidR="0064211F" w:rsidRDefault="00000000">
      <w:pPr>
        <w:pStyle w:val="Heading2"/>
      </w:pPr>
      <w:bookmarkStart w:id="14" w:name="_Toc236238009"/>
      <w:r>
        <w:t>Outstanding Considerations</w:t>
      </w:r>
      <w:bookmarkEnd w:id="14"/>
    </w:p>
    <w:p w14:paraId="37E6BB75" w14:textId="77777777" w:rsidR="0064211F" w:rsidRDefault="00000000">
      <w:pPr>
        <w:pStyle w:val="ListBullet"/>
        <w:numPr>
          <w:ilvl w:val="0"/>
          <w:numId w:val="2"/>
        </w:numPr>
      </w:pPr>
      <w:r>
        <w:t>Conduct a Consumption Report (Cost of Interaction analysis) to objectively compare workflow efficiency.</w:t>
      </w:r>
    </w:p>
    <w:p w14:paraId="29B2462E" w14:textId="77777777" w:rsidR="0064211F" w:rsidRDefault="00000000">
      <w:pPr>
        <w:pStyle w:val="ListBullet"/>
        <w:numPr>
          <w:ilvl w:val="0"/>
          <w:numId w:val="2"/>
        </w:numPr>
      </w:pPr>
      <w:r>
        <w:t>Continue evaluating opportunities to optimize navigation without compromising workflow flexibility.</w:t>
      </w:r>
    </w:p>
    <w:p w14:paraId="373B21E9" w14:textId="77777777" w:rsidR="0064211F" w:rsidRDefault="00000000">
      <w:pPr>
        <w:pStyle w:val="ListBullet"/>
        <w:numPr>
          <w:ilvl w:val="0"/>
          <w:numId w:val="2"/>
        </w:numPr>
      </w:pPr>
      <w:r>
        <w:t>Support adoption of shared terminology through documentation and onboarding.</w:t>
      </w:r>
    </w:p>
    <w:p w14:paraId="7290C142" w14:textId="77777777" w:rsidR="0064211F" w:rsidRDefault="00000000">
      <w:pPr>
        <w:pStyle w:val="ListBullet"/>
        <w:numPr>
          <w:ilvl w:val="0"/>
          <w:numId w:val="2"/>
        </w:numPr>
      </w:pPr>
      <w:r>
        <w:t>Continue refining onboarding materials to reduce the initial learning curve.</w:t>
      </w:r>
    </w:p>
    <w:p w14:paraId="2505C5A3" w14:textId="7148B331" w:rsidR="0064211F" w:rsidRDefault="001F344F">
      <w:pPr>
        <w:pStyle w:val="Heading1"/>
      </w:pPr>
      <w:bookmarkStart w:id="15" w:name="_Toc236238010"/>
      <w:r>
        <w:t xml:space="preserve">13 </w:t>
      </w:r>
      <w:r w:rsidR="00000000">
        <w:t>Research Outcome</w:t>
      </w:r>
      <w:bookmarkEnd w:id="15"/>
    </w:p>
    <w:p w14:paraId="697BD248" w14:textId="77777777" w:rsidR="0064211F" w:rsidRDefault="00000000">
      <w:pPr>
        <w:pStyle w:val="BodyText"/>
      </w:pPr>
      <w:r>
        <w:t>The interactive prototype successfully validated the overall workflow direction established during the initial wireframe evaluation. Participants completed representative workflows successfully and responded positively to key design improvements, including personalized worklists, increased visibility of contextual information, and the refined material-based navigation model.</w:t>
      </w:r>
    </w:p>
    <w:p w14:paraId="4E3F0CB7" w14:textId="77777777" w:rsidR="0064211F" w:rsidRDefault="00000000">
      <w:pPr>
        <w:pStyle w:val="BodyText"/>
      </w:pPr>
      <w:r>
        <w:t>The remaining feedback focused primarily on adoption and workflow optimization rather than fundamental usability concerns. Overall, the findings indicate that the proposed solution is well-positioned to progress into development while continuing to refine workflow efficiency through objective interaction analysis.</w:t>
      </w:r>
    </w:p>
    <w:sectPr w:rsidR="0064211F">
      <w:headerReference w:type="default" r:id="rId10"/>
      <w:footerReference w:type="default" r:id="rId11"/>
      <w:headerReference w:type="first" r:id="rId12"/>
      <w:footerReference w:type="first" r:id="rId13"/>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36B206" w14:textId="77777777" w:rsidR="004F214D" w:rsidRDefault="004F214D">
      <w:r>
        <w:separator/>
      </w:r>
    </w:p>
  </w:endnote>
  <w:endnote w:type="continuationSeparator" w:id="0">
    <w:p w14:paraId="5A80411F" w14:textId="77777777" w:rsidR="004F214D" w:rsidRDefault="004F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C6B53" w14:textId="77777777" w:rsidR="0064211F" w:rsidRDefault="00000000">
    <w:pPr>
      <w:pBdr>
        <w:top w:val="single" w:sz="4" w:space="6" w:color="D3D6DC"/>
      </w:pBdr>
      <w:tabs>
        <w:tab w:val="right" w:pos="9026"/>
      </w:tabs>
    </w:pPr>
    <w:r>
      <w:rPr>
        <w:rFonts w:ascii="Calibri" w:eastAsia="Calibri" w:hAnsi="Calibri" w:cs="Calibri"/>
        <w:color w:val="8A8F98"/>
        <w:sz w:val="16"/>
        <w:szCs w:val="16"/>
      </w:rPr>
      <w:t>Clinical Microbiology Setup &amp; Resulting — Interactive Prototype Evaluation  ·  V1</w:t>
    </w:r>
    <w:r>
      <w:tab/>
    </w:r>
    <w:r>
      <w:rPr>
        <w:rFonts w:ascii="Calibri" w:eastAsia="Calibri" w:hAnsi="Calibri" w:cs="Calibri"/>
        <w:color w:val="8A8F98"/>
        <w:sz w:val="16"/>
        <w:szCs w:val="16"/>
      </w:rPr>
      <w:t xml:space="preserve">Page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PAGE</w:instrText>
    </w:r>
    <w:r>
      <w:rPr>
        <w:rFonts w:ascii="Calibri" w:eastAsia="Calibri" w:hAnsi="Calibri" w:cs="Calibri"/>
        <w:color w:val="8A8F98"/>
        <w:sz w:val="16"/>
        <w:szCs w:val="16"/>
      </w:rPr>
      <w:fldChar w:fldCharType="separate"/>
    </w:r>
    <w:r w:rsidR="001F344F">
      <w:rPr>
        <w:rFonts w:ascii="Calibri" w:eastAsia="Calibri" w:hAnsi="Calibri" w:cs="Calibri"/>
        <w:noProof/>
        <w:color w:val="8A8F98"/>
        <w:sz w:val="16"/>
        <w:szCs w:val="16"/>
      </w:rPr>
      <w:t>5</w:t>
    </w:r>
    <w:r>
      <w:rPr>
        <w:rFonts w:ascii="Calibri" w:eastAsia="Calibri" w:hAnsi="Calibri" w:cs="Calibri"/>
        <w:color w:val="8A8F98"/>
        <w:sz w:val="16"/>
        <w:szCs w:val="16"/>
      </w:rPr>
      <w:fldChar w:fldCharType="end"/>
    </w:r>
    <w:r>
      <w:rPr>
        <w:rFonts w:ascii="Calibri" w:eastAsia="Calibri" w:hAnsi="Calibri" w:cs="Calibri"/>
        <w:color w:val="8A8F98"/>
        <w:sz w:val="16"/>
        <w:szCs w:val="16"/>
      </w:rPr>
      <w:t xml:space="preserve"> of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NUMPAGES</w:instrText>
    </w:r>
    <w:r>
      <w:rPr>
        <w:rFonts w:ascii="Calibri" w:eastAsia="Calibri" w:hAnsi="Calibri" w:cs="Calibri"/>
        <w:color w:val="8A8F98"/>
        <w:sz w:val="16"/>
        <w:szCs w:val="16"/>
      </w:rPr>
      <w:fldChar w:fldCharType="separate"/>
    </w:r>
    <w:r w:rsidR="001F344F">
      <w:rPr>
        <w:rFonts w:ascii="Calibri" w:eastAsia="Calibri" w:hAnsi="Calibri" w:cs="Calibri"/>
        <w:noProof/>
        <w:color w:val="8A8F98"/>
        <w:sz w:val="16"/>
        <w:szCs w:val="16"/>
      </w:rPr>
      <w:t>1</w:t>
    </w:r>
    <w:r>
      <w:rPr>
        <w:rFonts w:ascii="Calibri" w:eastAsia="Calibri" w:hAnsi="Calibri" w:cs="Calibri"/>
        <w:color w:val="8A8F98"/>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2DE92" w14:textId="77777777" w:rsidR="0064211F" w:rsidRDefault="006421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7D56C7" w14:textId="77777777" w:rsidR="004F214D" w:rsidRDefault="004F214D">
      <w:r>
        <w:separator/>
      </w:r>
    </w:p>
  </w:footnote>
  <w:footnote w:type="continuationSeparator" w:id="0">
    <w:p w14:paraId="12FDB523" w14:textId="77777777" w:rsidR="004F214D" w:rsidRDefault="004F2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6C4DA" w14:textId="77777777" w:rsidR="0064211F" w:rsidRDefault="00000000">
    <w:pPr>
      <w:pBdr>
        <w:bottom w:val="single" w:sz="4" w:space="6" w:color="D3D6DC"/>
      </w:pBdr>
      <w:tabs>
        <w:tab w:val="right" w:pos="9026"/>
      </w:tabs>
    </w:pPr>
    <w:r>
      <w:rPr>
        <w:rFonts w:ascii="Calibri" w:eastAsia="Calibri" w:hAnsi="Calibri" w:cs="Calibri"/>
        <w:caps/>
        <w:color w:val="8A8F98"/>
        <w:spacing w:val="8"/>
        <w:sz w:val="16"/>
        <w:szCs w:val="16"/>
      </w:rPr>
      <w:t>Clinical Microbiology Setup &amp; Resulting — Interactive Prototype Evaluation</w:t>
    </w:r>
    <w:r>
      <w:tab/>
    </w:r>
    <w:r>
      <w:rPr>
        <w:rFonts w:ascii="Calibri" w:eastAsia="Calibri" w:hAnsi="Calibri" w:cs="Calibri"/>
        <w:b/>
        <w:bCs/>
        <w:color w:val="D3D6DC"/>
        <w:sz w:val="16"/>
        <w:szCs w:val="16"/>
      </w:rPr>
      <w:t>[COMPANY 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14EEF" w14:textId="77777777" w:rsidR="0064211F" w:rsidRDefault="006421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EC6D6D"/>
    <w:multiLevelType w:val="hybridMultilevel"/>
    <w:tmpl w:val="99F0384E"/>
    <w:lvl w:ilvl="0" w:tplc="53E6FA9C">
      <w:start w:val="1"/>
      <w:numFmt w:val="bullet"/>
      <w:lvlText w:val="•"/>
      <w:lvlJc w:val="left"/>
      <w:pPr>
        <w:ind w:left="316" w:hanging="259"/>
      </w:pPr>
      <w:rPr>
        <w:rFonts w:ascii="Calibri" w:eastAsia="Calibri" w:hAnsi="Calibri" w:cs="Calibri"/>
        <w:color w:val="8A6D00"/>
      </w:rPr>
    </w:lvl>
    <w:lvl w:ilvl="1" w:tplc="CE681074">
      <w:numFmt w:val="decimal"/>
      <w:lvlText w:val=""/>
      <w:lvlJc w:val="left"/>
    </w:lvl>
    <w:lvl w:ilvl="2" w:tplc="7D86F6B2">
      <w:numFmt w:val="decimal"/>
      <w:lvlText w:val=""/>
      <w:lvlJc w:val="left"/>
    </w:lvl>
    <w:lvl w:ilvl="3" w:tplc="D050482C">
      <w:numFmt w:val="decimal"/>
      <w:lvlText w:val=""/>
      <w:lvlJc w:val="left"/>
    </w:lvl>
    <w:lvl w:ilvl="4" w:tplc="0DB4FC88">
      <w:numFmt w:val="decimal"/>
      <w:lvlText w:val=""/>
      <w:lvlJc w:val="left"/>
    </w:lvl>
    <w:lvl w:ilvl="5" w:tplc="8B500688">
      <w:numFmt w:val="decimal"/>
      <w:lvlText w:val=""/>
      <w:lvlJc w:val="left"/>
    </w:lvl>
    <w:lvl w:ilvl="6" w:tplc="C896BA08">
      <w:numFmt w:val="decimal"/>
      <w:lvlText w:val=""/>
      <w:lvlJc w:val="left"/>
    </w:lvl>
    <w:lvl w:ilvl="7" w:tplc="34D641F4">
      <w:numFmt w:val="decimal"/>
      <w:lvlText w:val=""/>
      <w:lvlJc w:val="left"/>
    </w:lvl>
    <w:lvl w:ilvl="8" w:tplc="B4247AE0">
      <w:numFmt w:val="decimal"/>
      <w:lvlText w:val=""/>
      <w:lvlJc w:val="left"/>
    </w:lvl>
  </w:abstractNum>
  <w:abstractNum w:abstractNumId="1" w15:restartNumberingAfterBreak="0">
    <w:nsid w:val="5EDA1C8A"/>
    <w:multiLevelType w:val="hybridMultilevel"/>
    <w:tmpl w:val="33B88826"/>
    <w:lvl w:ilvl="0" w:tplc="9160ABFC">
      <w:start w:val="1"/>
      <w:numFmt w:val="bullet"/>
      <w:lvlText w:val="●"/>
      <w:lvlJc w:val="left"/>
      <w:pPr>
        <w:ind w:left="720" w:hanging="360"/>
      </w:pPr>
    </w:lvl>
    <w:lvl w:ilvl="1" w:tplc="6D363E26">
      <w:start w:val="1"/>
      <w:numFmt w:val="bullet"/>
      <w:lvlText w:val="○"/>
      <w:lvlJc w:val="left"/>
      <w:pPr>
        <w:ind w:left="1440" w:hanging="360"/>
      </w:pPr>
    </w:lvl>
    <w:lvl w:ilvl="2" w:tplc="AEF0B2CA">
      <w:start w:val="1"/>
      <w:numFmt w:val="bullet"/>
      <w:lvlText w:val="■"/>
      <w:lvlJc w:val="left"/>
      <w:pPr>
        <w:ind w:left="2160" w:hanging="360"/>
      </w:pPr>
    </w:lvl>
    <w:lvl w:ilvl="3" w:tplc="60202046">
      <w:start w:val="1"/>
      <w:numFmt w:val="bullet"/>
      <w:lvlText w:val="●"/>
      <w:lvlJc w:val="left"/>
      <w:pPr>
        <w:ind w:left="2880" w:hanging="360"/>
      </w:pPr>
    </w:lvl>
    <w:lvl w:ilvl="4" w:tplc="8DD47F84">
      <w:start w:val="1"/>
      <w:numFmt w:val="bullet"/>
      <w:lvlText w:val="○"/>
      <w:lvlJc w:val="left"/>
      <w:pPr>
        <w:ind w:left="3600" w:hanging="360"/>
      </w:pPr>
    </w:lvl>
    <w:lvl w:ilvl="5" w:tplc="7A660C66">
      <w:start w:val="1"/>
      <w:numFmt w:val="bullet"/>
      <w:lvlText w:val="■"/>
      <w:lvlJc w:val="left"/>
      <w:pPr>
        <w:ind w:left="4320" w:hanging="360"/>
      </w:pPr>
    </w:lvl>
    <w:lvl w:ilvl="6" w:tplc="E8664152">
      <w:start w:val="1"/>
      <w:numFmt w:val="bullet"/>
      <w:lvlText w:val="●"/>
      <w:lvlJc w:val="left"/>
      <w:pPr>
        <w:ind w:left="5040" w:hanging="360"/>
      </w:pPr>
    </w:lvl>
    <w:lvl w:ilvl="7" w:tplc="3DB24442">
      <w:start w:val="1"/>
      <w:numFmt w:val="bullet"/>
      <w:lvlText w:val="●"/>
      <w:lvlJc w:val="left"/>
      <w:pPr>
        <w:ind w:left="5760" w:hanging="360"/>
      </w:pPr>
    </w:lvl>
    <w:lvl w:ilvl="8" w:tplc="FEFEE99A">
      <w:start w:val="1"/>
      <w:numFmt w:val="bullet"/>
      <w:lvlText w:val="●"/>
      <w:lvlJc w:val="left"/>
      <w:pPr>
        <w:ind w:left="6480" w:hanging="360"/>
      </w:pPr>
    </w:lvl>
  </w:abstractNum>
  <w:abstractNum w:abstractNumId="2" w15:restartNumberingAfterBreak="0">
    <w:nsid w:val="609616EE"/>
    <w:multiLevelType w:val="hybridMultilevel"/>
    <w:tmpl w:val="D172AA2E"/>
    <w:lvl w:ilvl="0" w:tplc="27927F88">
      <w:start w:val="1"/>
      <w:numFmt w:val="bullet"/>
      <w:lvlText w:val="▪"/>
      <w:lvlJc w:val="left"/>
      <w:pPr>
        <w:ind w:left="316" w:hanging="259"/>
      </w:pPr>
      <w:rPr>
        <w:rFonts w:ascii="Calibri" w:eastAsia="Calibri" w:hAnsi="Calibri" w:cs="Calibri"/>
        <w:color w:val="8A8F98"/>
        <w:sz w:val="14"/>
        <w:szCs w:val="14"/>
      </w:rPr>
    </w:lvl>
    <w:lvl w:ilvl="1" w:tplc="EEDE724C">
      <w:numFmt w:val="decimal"/>
      <w:lvlText w:val=""/>
      <w:lvlJc w:val="left"/>
    </w:lvl>
    <w:lvl w:ilvl="2" w:tplc="69960E80">
      <w:numFmt w:val="decimal"/>
      <w:lvlText w:val=""/>
      <w:lvlJc w:val="left"/>
    </w:lvl>
    <w:lvl w:ilvl="3" w:tplc="95BCF4BE">
      <w:numFmt w:val="decimal"/>
      <w:lvlText w:val=""/>
      <w:lvlJc w:val="left"/>
    </w:lvl>
    <w:lvl w:ilvl="4" w:tplc="C0EEDC38">
      <w:numFmt w:val="decimal"/>
      <w:lvlText w:val=""/>
      <w:lvlJc w:val="left"/>
    </w:lvl>
    <w:lvl w:ilvl="5" w:tplc="CC0452EE">
      <w:numFmt w:val="decimal"/>
      <w:lvlText w:val=""/>
      <w:lvlJc w:val="left"/>
    </w:lvl>
    <w:lvl w:ilvl="6" w:tplc="F17243C8">
      <w:numFmt w:val="decimal"/>
      <w:lvlText w:val=""/>
      <w:lvlJc w:val="left"/>
    </w:lvl>
    <w:lvl w:ilvl="7" w:tplc="B5447E64">
      <w:numFmt w:val="decimal"/>
      <w:lvlText w:val=""/>
      <w:lvlJc w:val="left"/>
    </w:lvl>
    <w:lvl w:ilvl="8" w:tplc="3C84F06A">
      <w:numFmt w:val="decimal"/>
      <w:lvlText w:val=""/>
      <w:lvlJc w:val="left"/>
    </w:lvl>
  </w:abstractNum>
  <w:num w:numId="1" w16cid:durableId="1687436838">
    <w:abstractNumId w:val="1"/>
    <w:lvlOverride w:ilvl="0">
      <w:startOverride w:val="1"/>
    </w:lvlOverride>
  </w:num>
  <w:num w:numId="2" w16cid:durableId="169425883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11F"/>
    <w:rsid w:val="001F344F"/>
    <w:rsid w:val="004F214D"/>
    <w:rsid w:val="0064211F"/>
    <w:rsid w:val="00ED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1CBC3C"/>
  <w15:docId w15:val="{A06CB580-7F16-BF43-B7AE-A7F73578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0" w:space="8" w:color="8A6D00"/>
      </w:pBdr>
      <w:spacing w:before="520" w:after="200"/>
      <w:outlineLvl w:val="0"/>
    </w:pPr>
    <w:rPr>
      <w:rFonts w:ascii="Calibri Light" w:eastAsia="Calibri Light" w:hAnsi="Calibri Light" w:cs="Calibri Light"/>
      <w:color w:val="1F2328"/>
      <w:sz w:val="34"/>
      <w:szCs w:val="34"/>
    </w:rPr>
  </w:style>
  <w:style w:type="paragraph" w:styleId="Heading2">
    <w:name w:val="heading 2"/>
    <w:uiPriority w:val="9"/>
    <w:unhideWhenUsed/>
    <w:qFormat/>
    <w:pPr>
      <w:spacing w:before="400" w:after="160"/>
      <w:outlineLvl w:val="1"/>
    </w:pPr>
    <w:rPr>
      <w:rFonts w:ascii="Calibri" w:eastAsia="Calibri" w:hAnsi="Calibri" w:cs="Calibri"/>
      <w:b/>
      <w:bCs/>
      <w:color w:val="1F2328"/>
      <w:sz w:val="24"/>
      <w:szCs w:val="24"/>
    </w:rPr>
  </w:style>
  <w:style w:type="paragraph" w:styleId="Heading3">
    <w:name w:val="heading 3"/>
    <w:uiPriority w:val="9"/>
    <w:semiHidden/>
    <w:unhideWhenUsed/>
    <w:qFormat/>
    <w:pPr>
      <w:spacing w:before="280" w:after="120"/>
      <w:outlineLvl w:val="2"/>
    </w:pPr>
    <w:rPr>
      <w:rFonts w:ascii="Calibri" w:eastAsia="Calibri" w:hAnsi="Calibri" w:cs="Calibri"/>
      <w:b/>
      <w:bCs/>
      <w:caps/>
      <w:color w:val="5C4A00"/>
      <w:spacing w:val="1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rFonts w:ascii="Calibri Light" w:eastAsia="Calibri Light" w:hAnsi="Calibri Light" w:cs="Calibri Light"/>
      <w:color w:val="1F232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pPr>
    <w:rPr>
      <w:rFonts w:ascii="Calibri" w:eastAsia="Calibri" w:hAnsi="Calibri" w:cs="Calibri"/>
      <w:color w:val="5B616E"/>
      <w:sz w:val="26"/>
      <w:szCs w:val="26"/>
    </w:rPr>
  </w:style>
  <w:style w:type="paragraph" w:styleId="BodyText">
    <w:name w:val="Body Text"/>
    <w:qFormat/>
    <w:pPr>
      <w:spacing w:after="200" w:line="288" w:lineRule="auto"/>
    </w:pPr>
    <w:rPr>
      <w:rFonts w:ascii="Calibri" w:eastAsia="Calibri" w:hAnsi="Calibri" w:cs="Calibri"/>
      <w:color w:val="1F2328"/>
      <w:sz w:val="21"/>
      <w:szCs w:val="21"/>
    </w:rPr>
  </w:style>
  <w:style w:type="paragraph" w:styleId="ListBullet">
    <w:name w:val="List Bullet"/>
    <w:qFormat/>
    <w:pPr>
      <w:spacing w:after="80" w:line="288" w:lineRule="auto"/>
    </w:pPr>
    <w:rPr>
      <w:rFonts w:ascii="Calibri" w:eastAsia="Calibri" w:hAnsi="Calibri" w:cs="Calibri"/>
      <w:color w:val="1F2328"/>
      <w:sz w:val="21"/>
      <w:szCs w:val="21"/>
    </w:rPr>
  </w:style>
  <w:style w:type="paragraph" w:styleId="Caption">
    <w:name w:val="caption"/>
    <w:qFormat/>
    <w:pPr>
      <w:spacing w:before="80" w:after="240"/>
    </w:pPr>
    <w:rPr>
      <w:rFonts w:ascii="Calibri" w:eastAsia="Calibri" w:hAnsi="Calibri" w:cs="Calibri"/>
      <w:i/>
      <w:iCs/>
      <w:color w:val="5B616E"/>
      <w:sz w:val="17"/>
      <w:szCs w:val="17"/>
    </w:rPr>
  </w:style>
  <w:style w:type="paragraph" w:customStyle="1" w:styleId="QuoteText">
    <w:name w:val="Quote Text"/>
    <w:qFormat/>
    <w:pPr>
      <w:spacing w:after="60"/>
    </w:pPr>
    <w:rPr>
      <w:rFonts w:ascii="Calibri Light" w:eastAsia="Calibri Light" w:hAnsi="Calibri Light" w:cs="Calibri Light"/>
      <w:i/>
      <w:iCs/>
      <w:color w:val="3D4148"/>
      <w:sz w:val="27"/>
      <w:szCs w:val="27"/>
    </w:rPr>
  </w:style>
  <w:style w:type="paragraph" w:customStyle="1" w:styleId="QuoteAttribution">
    <w:name w:val="Quote Attribution"/>
    <w:qFormat/>
    <w:pPr>
      <w:spacing w:before="60" w:after="240"/>
    </w:pPr>
    <w:rPr>
      <w:rFonts w:ascii="Calibri" w:eastAsia="Calibri" w:hAnsi="Calibri" w:cs="Calibri"/>
      <w:b/>
      <w:bCs/>
      <w:caps/>
      <w:color w:val="5B616E"/>
      <w:spacing w:val="10"/>
      <w:sz w:val="17"/>
      <w:szCs w:val="17"/>
    </w:rPr>
  </w:style>
  <w:style w:type="paragraph" w:customStyle="1" w:styleId="Footnote">
    <w:name w:val="Footnote"/>
    <w:qFormat/>
    <w:pPr>
      <w:spacing w:after="60"/>
    </w:pPr>
    <w:rPr>
      <w:rFonts w:ascii="Calibri" w:eastAsia="Calibri" w:hAnsi="Calibri" w:cs="Calibri"/>
      <w:color w:val="8A8F98"/>
      <w:sz w:val="16"/>
      <w:szCs w:val="16"/>
    </w:rPr>
  </w:style>
  <w:style w:type="paragraph" w:customStyle="1" w:styleId="TableHeaderText">
    <w:name w:val="Table Header Text"/>
    <w:qFormat/>
    <w:rPr>
      <w:rFonts w:ascii="Calibri" w:eastAsia="Calibri" w:hAnsi="Calibri" w:cs="Calibri"/>
      <w:b/>
      <w:bCs/>
      <w:caps/>
      <w:color w:val="FFFFFF"/>
      <w:spacing w:val="6"/>
      <w:sz w:val="18"/>
      <w:szCs w:val="18"/>
    </w:rPr>
  </w:style>
  <w:style w:type="paragraph" w:customStyle="1" w:styleId="TableBodyText">
    <w:name w:val="Table Body Text"/>
    <w:qFormat/>
    <w:rPr>
      <w:rFonts w:ascii="Calibri" w:eastAsia="Calibri" w:hAnsi="Calibri" w:cs="Calibri"/>
      <w:color w:val="1F2328"/>
      <w:sz w:val="19"/>
      <w:szCs w:val="19"/>
    </w:rPr>
  </w:style>
  <w:style w:type="paragraph" w:styleId="TOC1">
    <w:name w:val="toc 1"/>
    <w:basedOn w:val="Normal"/>
    <w:next w:val="Normal"/>
    <w:autoRedefine/>
    <w:uiPriority w:val="39"/>
    <w:unhideWhenUsed/>
    <w:rsid w:val="001F344F"/>
    <w:pPr>
      <w:spacing w:after="100"/>
    </w:pPr>
  </w:style>
  <w:style w:type="paragraph" w:styleId="TOC2">
    <w:name w:val="toc 2"/>
    <w:basedOn w:val="Normal"/>
    <w:next w:val="Normal"/>
    <w:autoRedefine/>
    <w:uiPriority w:val="39"/>
    <w:unhideWhenUsed/>
    <w:rsid w:val="001F344F"/>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1553</Words>
  <Characters>11360</Characters>
  <Application>Microsoft Office Word</Application>
  <DocSecurity>0</DocSecurity>
  <Lines>344</Lines>
  <Paragraphs>286</Paragraphs>
  <ScaleCrop>false</ScaleCrop>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Microbiology Setup &amp; Resulting — Interactive Prototype Evaluation</dc:title>
  <dc:creator>UX Research Design System</dc:creator>
  <cp:lastModifiedBy>rossana babakhani</cp:lastModifiedBy>
  <cp:revision>2</cp:revision>
  <dcterms:created xsi:type="dcterms:W3CDTF">2026-07-30T00:42:00Z</dcterms:created>
  <dcterms:modified xsi:type="dcterms:W3CDTF">2026-07-30T00:42:00Z</dcterms:modified>
</cp:coreProperties>
</file>